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EBFC98" w14:textId="2B353664" w:rsidR="007D0CEF" w:rsidRDefault="00BA0AF4">
      <w:pPr>
        <w:pStyle w:val="Nzov"/>
        <w:jc w:val="center"/>
      </w:pPr>
      <w:proofErr w:type="spellStart"/>
      <w:r>
        <w:t>Odhad</w:t>
      </w:r>
      <w:proofErr w:type="spellEnd"/>
      <w:r>
        <w:t xml:space="preserve"> f</w:t>
      </w:r>
      <w:proofErr w:type="spellStart"/>
      <w:r>
        <w:rPr>
          <w:lang w:val="sk-SK"/>
        </w:rPr>
        <w:t>érového</w:t>
      </w:r>
      <w:proofErr w:type="spellEnd"/>
      <w:r>
        <w:rPr>
          <w:lang w:val="sk-SK"/>
        </w:rPr>
        <w:t xml:space="preserve"> výnosu </w:t>
      </w:r>
      <w:r w:rsidR="00000000">
        <w:t>– VVS VODA SPIEVA II</w:t>
      </w:r>
    </w:p>
    <w:p w14:paraId="424626D7" w14:textId="77777777" w:rsidR="007D0CEF" w:rsidRDefault="00000000">
      <w:pPr>
        <w:jc w:val="center"/>
      </w:pPr>
      <w:r>
        <w:rPr>
          <w:b/>
          <w:color w:val="5A5A5A"/>
          <w:sz w:val="22"/>
        </w:rPr>
        <w:t>Rating-equivalent odhad a férový spread nad slovenskými štátnymi dlhopismi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0080"/>
      </w:tblGrid>
      <w:tr w:rsidR="007D0CEF" w14:paraId="568EABBA" w14:textId="77777777">
        <w:trPr>
          <w:jc w:val="center"/>
        </w:trPr>
        <w:tc>
          <w:tcPr>
            <w:tcW w:w="10080" w:type="dxa"/>
            <w:shd w:val="clear" w:color="auto" w:fill="EEF6FC"/>
          </w:tcPr>
          <w:p w14:paraId="723D2237" w14:textId="77777777" w:rsidR="00BA0AF4" w:rsidRDefault="00BA0AF4">
            <w:pPr>
              <w:spacing w:after="0" w:line="240" w:lineRule="auto"/>
              <w:jc w:val="center"/>
              <w:rPr>
                <w:b/>
                <w:color w:val="1F4E79"/>
                <w:sz w:val="17"/>
              </w:rPr>
            </w:pPr>
          </w:p>
          <w:p w14:paraId="3B867276" w14:textId="2FF201D5" w:rsidR="00BA0AF4" w:rsidRDefault="00000000">
            <w:pPr>
              <w:spacing w:after="0" w:line="240" w:lineRule="auto"/>
              <w:jc w:val="center"/>
              <w:rPr>
                <w:color w:val="1F4E79"/>
                <w:sz w:val="17"/>
              </w:rPr>
            </w:pPr>
            <w:proofErr w:type="spellStart"/>
            <w:r>
              <w:rPr>
                <w:b/>
                <w:color w:val="1F4E79"/>
                <w:sz w:val="17"/>
              </w:rPr>
              <w:t>Záver</w:t>
            </w:r>
            <w:proofErr w:type="spellEnd"/>
            <w:r>
              <w:rPr>
                <w:b/>
                <w:color w:val="1F4E79"/>
                <w:sz w:val="17"/>
              </w:rPr>
              <w:t xml:space="preserve">: </w:t>
            </w:r>
            <w:proofErr w:type="spellStart"/>
            <w:r>
              <w:rPr>
                <w:b/>
                <w:color w:val="1F4E79"/>
                <w:sz w:val="17"/>
              </w:rPr>
              <w:t>férový</w:t>
            </w:r>
            <w:proofErr w:type="spellEnd"/>
            <w:r>
              <w:rPr>
                <w:b/>
                <w:color w:val="1F4E79"/>
                <w:sz w:val="17"/>
              </w:rPr>
              <w:t xml:space="preserve"> </w:t>
            </w:r>
            <w:proofErr w:type="spellStart"/>
            <w:r>
              <w:rPr>
                <w:b/>
                <w:color w:val="1F4E79"/>
                <w:sz w:val="17"/>
              </w:rPr>
              <w:t>výnos</w:t>
            </w:r>
            <w:proofErr w:type="spellEnd"/>
            <w:r>
              <w:rPr>
                <w:b/>
                <w:color w:val="1F4E79"/>
                <w:sz w:val="17"/>
              </w:rPr>
              <w:t xml:space="preserve"> VVS VODA SPIEVA II vychádza približne na 4,65 – 4,70 % p. a. </w:t>
            </w:r>
            <w:r>
              <w:rPr>
                <w:color w:val="1F4E79"/>
                <w:sz w:val="17"/>
              </w:rPr>
              <w:t xml:space="preserve">Pri čistom výnose po 1 % poplatku 4,635 % p. a. je emisia </w:t>
            </w:r>
            <w:proofErr w:type="spellStart"/>
            <w:r>
              <w:rPr>
                <w:color w:val="1F4E79"/>
                <w:sz w:val="17"/>
              </w:rPr>
              <w:t>veľmi</w:t>
            </w:r>
            <w:proofErr w:type="spellEnd"/>
            <w:r>
              <w:rPr>
                <w:color w:val="1F4E79"/>
                <w:sz w:val="17"/>
              </w:rPr>
              <w:t xml:space="preserve"> </w:t>
            </w:r>
            <w:proofErr w:type="spellStart"/>
            <w:r>
              <w:rPr>
                <w:color w:val="1F4E79"/>
                <w:sz w:val="17"/>
              </w:rPr>
              <w:t>blízko</w:t>
            </w:r>
            <w:proofErr w:type="spellEnd"/>
            <w:r>
              <w:rPr>
                <w:color w:val="1F4E79"/>
                <w:sz w:val="17"/>
              </w:rPr>
              <w:t xml:space="preserve"> </w:t>
            </w:r>
            <w:proofErr w:type="spellStart"/>
            <w:r>
              <w:rPr>
                <w:color w:val="1F4E79"/>
                <w:sz w:val="17"/>
              </w:rPr>
              <w:t>férovej</w:t>
            </w:r>
            <w:proofErr w:type="spellEnd"/>
            <w:r>
              <w:rPr>
                <w:color w:val="1F4E79"/>
                <w:sz w:val="17"/>
              </w:rPr>
              <w:t xml:space="preserve"> </w:t>
            </w:r>
            <w:proofErr w:type="spellStart"/>
            <w:r>
              <w:rPr>
                <w:color w:val="1F4E79"/>
                <w:sz w:val="17"/>
              </w:rPr>
              <w:t>hodnote</w:t>
            </w:r>
            <w:proofErr w:type="spellEnd"/>
            <w:r w:rsidR="00BA0AF4">
              <w:rPr>
                <w:color w:val="1F4E79"/>
                <w:sz w:val="17"/>
              </w:rPr>
              <w:t>.</w:t>
            </w:r>
          </w:p>
          <w:p w14:paraId="4BEF21D7" w14:textId="77777777" w:rsidR="00BA0AF4" w:rsidRDefault="00BA0AF4">
            <w:pPr>
              <w:spacing w:after="0" w:line="240" w:lineRule="auto"/>
              <w:jc w:val="center"/>
              <w:rPr>
                <w:color w:val="1F4E79"/>
                <w:sz w:val="17"/>
              </w:rPr>
            </w:pPr>
          </w:p>
          <w:p w14:paraId="597C945E" w14:textId="57E6CA63" w:rsidR="007D0CEF" w:rsidRDefault="00BA0AF4">
            <w:pPr>
              <w:spacing w:after="0" w:line="240" w:lineRule="auto"/>
              <w:jc w:val="center"/>
              <w:rPr>
                <w:color w:val="1F4E79"/>
                <w:sz w:val="17"/>
              </w:rPr>
            </w:pPr>
            <w:proofErr w:type="spellStart"/>
            <w:r>
              <w:rPr>
                <w:color w:val="1F4E79"/>
                <w:sz w:val="17"/>
              </w:rPr>
              <w:t>E</w:t>
            </w:r>
            <w:r w:rsidRPr="00BA0AF4">
              <w:rPr>
                <w:color w:val="1F4E79"/>
                <w:sz w:val="17"/>
              </w:rPr>
              <w:t>misia</w:t>
            </w:r>
            <w:proofErr w:type="spellEnd"/>
            <w:r w:rsidRPr="00BA0AF4">
              <w:rPr>
                <w:color w:val="1F4E79"/>
                <w:sz w:val="17"/>
              </w:rPr>
              <w:t xml:space="preserve"> Zelené </w:t>
            </w:r>
            <w:proofErr w:type="spellStart"/>
            <w:r w:rsidRPr="00BA0AF4">
              <w:rPr>
                <w:color w:val="1F4E79"/>
                <w:sz w:val="17"/>
              </w:rPr>
              <w:t>dlhopisy</w:t>
            </w:r>
            <w:proofErr w:type="spellEnd"/>
            <w:r w:rsidRPr="00BA0AF4">
              <w:rPr>
                <w:color w:val="1F4E79"/>
                <w:sz w:val="17"/>
              </w:rPr>
              <w:t xml:space="preserve"> VODA SPIEVA II, ISIN SK4000029534, s </w:t>
            </w:r>
            <w:proofErr w:type="spellStart"/>
            <w:r w:rsidRPr="00BA0AF4">
              <w:rPr>
                <w:color w:val="1F4E79"/>
                <w:sz w:val="17"/>
              </w:rPr>
              <w:t>pevným</w:t>
            </w:r>
            <w:proofErr w:type="spellEnd"/>
            <w:r w:rsidRPr="00BA0AF4">
              <w:rPr>
                <w:color w:val="1F4E79"/>
                <w:sz w:val="17"/>
              </w:rPr>
              <w:t xml:space="preserve"> </w:t>
            </w:r>
            <w:proofErr w:type="spellStart"/>
            <w:r w:rsidRPr="00BA0AF4">
              <w:rPr>
                <w:color w:val="1F4E79"/>
                <w:sz w:val="17"/>
              </w:rPr>
              <w:t>výnosom</w:t>
            </w:r>
            <w:proofErr w:type="spellEnd"/>
            <w:r w:rsidRPr="00BA0AF4">
              <w:rPr>
                <w:color w:val="1F4E79"/>
                <w:sz w:val="17"/>
              </w:rPr>
              <w:t xml:space="preserve"> 5,00 % p. a., </w:t>
            </w:r>
            <w:proofErr w:type="spellStart"/>
            <w:r w:rsidRPr="00BA0AF4">
              <w:rPr>
                <w:color w:val="1F4E79"/>
                <w:sz w:val="17"/>
              </w:rPr>
              <w:t>splatná</w:t>
            </w:r>
            <w:proofErr w:type="spellEnd"/>
            <w:r w:rsidRPr="00BA0AF4">
              <w:rPr>
                <w:color w:val="1F4E79"/>
                <w:sz w:val="17"/>
              </w:rPr>
              <w:t xml:space="preserve"> 4. </w:t>
            </w:r>
            <w:proofErr w:type="spellStart"/>
            <w:r w:rsidRPr="00BA0AF4">
              <w:rPr>
                <w:color w:val="1F4E79"/>
                <w:sz w:val="17"/>
              </w:rPr>
              <w:t>júna</w:t>
            </w:r>
            <w:proofErr w:type="spellEnd"/>
            <w:r w:rsidRPr="00BA0AF4">
              <w:rPr>
                <w:color w:val="1F4E79"/>
                <w:sz w:val="17"/>
              </w:rPr>
              <w:t xml:space="preserve"> 2029, v </w:t>
            </w:r>
            <w:proofErr w:type="spellStart"/>
            <w:r w:rsidRPr="00BA0AF4">
              <w:rPr>
                <w:color w:val="1F4E79"/>
                <w:sz w:val="17"/>
              </w:rPr>
              <w:t>objeme</w:t>
            </w:r>
            <w:proofErr w:type="spellEnd"/>
            <w:r w:rsidRPr="00BA0AF4">
              <w:rPr>
                <w:color w:val="1F4E79"/>
                <w:sz w:val="17"/>
              </w:rPr>
              <w:t xml:space="preserve"> do 15 mil. EUR. </w:t>
            </w:r>
            <w:proofErr w:type="spellStart"/>
            <w:r w:rsidRPr="00BA0AF4">
              <w:rPr>
                <w:color w:val="1F4E79"/>
                <w:sz w:val="17"/>
              </w:rPr>
              <w:t>Emitentom</w:t>
            </w:r>
            <w:proofErr w:type="spellEnd"/>
            <w:r w:rsidRPr="00BA0AF4">
              <w:rPr>
                <w:color w:val="1F4E79"/>
                <w:sz w:val="17"/>
              </w:rPr>
              <w:t xml:space="preserve"> je SPV </w:t>
            </w:r>
            <w:proofErr w:type="spellStart"/>
            <w:r w:rsidRPr="00BA0AF4">
              <w:rPr>
                <w:color w:val="1F4E79"/>
                <w:sz w:val="17"/>
              </w:rPr>
              <w:t>Východoslovenská</w:t>
            </w:r>
            <w:proofErr w:type="spellEnd"/>
            <w:r w:rsidRPr="00BA0AF4">
              <w:rPr>
                <w:color w:val="1F4E79"/>
                <w:sz w:val="17"/>
              </w:rPr>
              <w:t xml:space="preserve"> </w:t>
            </w:r>
            <w:proofErr w:type="spellStart"/>
            <w:r w:rsidRPr="00BA0AF4">
              <w:rPr>
                <w:color w:val="1F4E79"/>
                <w:sz w:val="17"/>
              </w:rPr>
              <w:t>vodárenská</w:t>
            </w:r>
            <w:proofErr w:type="spellEnd"/>
            <w:r w:rsidRPr="00BA0AF4">
              <w:rPr>
                <w:color w:val="1F4E79"/>
                <w:sz w:val="17"/>
              </w:rPr>
              <w:t xml:space="preserve"> </w:t>
            </w:r>
            <w:proofErr w:type="spellStart"/>
            <w:r w:rsidRPr="00BA0AF4">
              <w:rPr>
                <w:color w:val="1F4E79"/>
                <w:sz w:val="17"/>
              </w:rPr>
              <w:t>spoločnosť</w:t>
            </w:r>
            <w:proofErr w:type="spellEnd"/>
            <w:r w:rsidRPr="00BA0AF4">
              <w:rPr>
                <w:color w:val="1F4E79"/>
                <w:sz w:val="17"/>
              </w:rPr>
              <w:t xml:space="preserve"> </w:t>
            </w:r>
            <w:proofErr w:type="spellStart"/>
            <w:r w:rsidRPr="00BA0AF4">
              <w:rPr>
                <w:color w:val="1F4E79"/>
                <w:sz w:val="17"/>
              </w:rPr>
              <w:t>Dlhopisový</w:t>
            </w:r>
            <w:proofErr w:type="spellEnd"/>
            <w:r w:rsidRPr="00BA0AF4">
              <w:rPr>
                <w:color w:val="1F4E79"/>
                <w:sz w:val="17"/>
              </w:rPr>
              <w:t xml:space="preserve"> program, a. s., ale </w:t>
            </w:r>
            <w:proofErr w:type="spellStart"/>
            <w:r w:rsidRPr="00BA0AF4">
              <w:rPr>
                <w:color w:val="1F4E79"/>
                <w:sz w:val="17"/>
              </w:rPr>
              <w:t>záväzky</w:t>
            </w:r>
            <w:proofErr w:type="spellEnd"/>
            <w:r w:rsidRPr="00BA0AF4">
              <w:rPr>
                <w:color w:val="1F4E79"/>
                <w:sz w:val="17"/>
              </w:rPr>
              <w:t xml:space="preserve"> </w:t>
            </w:r>
            <w:proofErr w:type="spellStart"/>
            <w:r w:rsidRPr="00BA0AF4">
              <w:rPr>
                <w:color w:val="1F4E79"/>
                <w:sz w:val="17"/>
              </w:rPr>
              <w:t>sú</w:t>
            </w:r>
            <w:proofErr w:type="spellEnd"/>
            <w:r w:rsidRPr="00BA0AF4">
              <w:rPr>
                <w:color w:val="1F4E79"/>
                <w:sz w:val="17"/>
              </w:rPr>
              <w:t xml:space="preserve"> </w:t>
            </w:r>
            <w:proofErr w:type="spellStart"/>
            <w:r w:rsidRPr="00BA0AF4">
              <w:rPr>
                <w:color w:val="1F4E79"/>
                <w:sz w:val="17"/>
              </w:rPr>
              <w:t>zabezpečené</w:t>
            </w:r>
            <w:proofErr w:type="spellEnd"/>
            <w:r w:rsidRPr="00BA0AF4">
              <w:rPr>
                <w:color w:val="1F4E79"/>
                <w:sz w:val="17"/>
              </w:rPr>
              <w:t xml:space="preserve"> </w:t>
            </w:r>
            <w:proofErr w:type="spellStart"/>
            <w:r w:rsidRPr="00BA0AF4">
              <w:rPr>
                <w:color w:val="1F4E79"/>
                <w:sz w:val="17"/>
              </w:rPr>
              <w:t>ručiteľským</w:t>
            </w:r>
            <w:proofErr w:type="spellEnd"/>
            <w:r w:rsidRPr="00BA0AF4">
              <w:rPr>
                <w:color w:val="1F4E79"/>
                <w:sz w:val="17"/>
              </w:rPr>
              <w:t xml:space="preserve"> </w:t>
            </w:r>
            <w:proofErr w:type="spellStart"/>
            <w:r w:rsidRPr="00BA0AF4">
              <w:rPr>
                <w:color w:val="1F4E79"/>
                <w:sz w:val="17"/>
              </w:rPr>
              <w:t>vyhlásením</w:t>
            </w:r>
            <w:proofErr w:type="spellEnd"/>
            <w:r w:rsidRPr="00BA0AF4">
              <w:rPr>
                <w:color w:val="1F4E79"/>
                <w:sz w:val="17"/>
              </w:rPr>
              <w:t xml:space="preserve"> </w:t>
            </w:r>
            <w:proofErr w:type="spellStart"/>
            <w:r w:rsidRPr="00BA0AF4">
              <w:rPr>
                <w:color w:val="1F4E79"/>
                <w:sz w:val="17"/>
              </w:rPr>
              <w:t>Východoslovenská</w:t>
            </w:r>
            <w:proofErr w:type="spellEnd"/>
            <w:r w:rsidRPr="00BA0AF4">
              <w:rPr>
                <w:color w:val="1F4E79"/>
                <w:sz w:val="17"/>
              </w:rPr>
              <w:t xml:space="preserve"> </w:t>
            </w:r>
            <w:proofErr w:type="spellStart"/>
            <w:r w:rsidRPr="00BA0AF4">
              <w:rPr>
                <w:color w:val="1F4E79"/>
                <w:sz w:val="17"/>
              </w:rPr>
              <w:t>vodárenská</w:t>
            </w:r>
            <w:proofErr w:type="spellEnd"/>
            <w:r w:rsidRPr="00BA0AF4">
              <w:rPr>
                <w:color w:val="1F4E79"/>
                <w:sz w:val="17"/>
              </w:rPr>
              <w:t xml:space="preserve"> </w:t>
            </w:r>
            <w:proofErr w:type="spellStart"/>
            <w:r w:rsidRPr="00BA0AF4">
              <w:rPr>
                <w:color w:val="1F4E79"/>
                <w:sz w:val="17"/>
              </w:rPr>
              <w:t>spoločnosť</w:t>
            </w:r>
            <w:proofErr w:type="spellEnd"/>
            <w:r w:rsidRPr="00BA0AF4">
              <w:rPr>
                <w:color w:val="1F4E79"/>
                <w:sz w:val="17"/>
              </w:rPr>
              <w:t xml:space="preserve">, </w:t>
            </w:r>
            <w:proofErr w:type="spellStart"/>
            <w:proofErr w:type="gramStart"/>
            <w:r w:rsidRPr="00BA0AF4">
              <w:rPr>
                <w:color w:val="1F4E79"/>
                <w:sz w:val="17"/>
              </w:rPr>
              <w:t>a.s.</w:t>
            </w:r>
            <w:proofErr w:type="spellEnd"/>
            <w:r w:rsidR="00000000">
              <w:rPr>
                <w:color w:val="1F4E79"/>
                <w:sz w:val="17"/>
              </w:rPr>
              <w:t>.</w:t>
            </w:r>
            <w:proofErr w:type="gramEnd"/>
          </w:p>
          <w:p w14:paraId="1C7E1797" w14:textId="77777777" w:rsidR="00BA0AF4" w:rsidRDefault="00BA0AF4">
            <w:pPr>
              <w:spacing w:after="0" w:line="240" w:lineRule="auto"/>
              <w:jc w:val="center"/>
              <w:rPr>
                <w:color w:val="1F4E79"/>
                <w:sz w:val="17"/>
              </w:rPr>
            </w:pPr>
          </w:p>
          <w:p w14:paraId="184CD4DC" w14:textId="77777777" w:rsidR="00BA0AF4" w:rsidRDefault="00BA0AF4">
            <w:pPr>
              <w:spacing w:after="0" w:line="240" w:lineRule="auto"/>
              <w:jc w:val="center"/>
            </w:pPr>
          </w:p>
        </w:tc>
      </w:tr>
    </w:tbl>
    <w:p w14:paraId="7A582617" w14:textId="77777777" w:rsidR="00E938DA" w:rsidRDefault="00E938DA">
      <w:pPr>
        <w:rPr>
          <w:b/>
        </w:rPr>
      </w:pPr>
    </w:p>
    <w:p w14:paraId="3A5ED410" w14:textId="22BA49DA" w:rsidR="007D0CEF" w:rsidRDefault="00000000">
      <w:proofErr w:type="spellStart"/>
      <w:r>
        <w:rPr>
          <w:b/>
        </w:rPr>
        <w:t>Poznámka</w:t>
      </w:r>
      <w:proofErr w:type="spellEnd"/>
      <w:r>
        <w:rPr>
          <w:b/>
        </w:rPr>
        <w:t xml:space="preserve">: </w:t>
      </w:r>
      <w:proofErr w:type="spellStart"/>
      <w:r>
        <w:t>Tento</w:t>
      </w:r>
      <w:proofErr w:type="spellEnd"/>
      <w:r>
        <w:t xml:space="preserve"> </w:t>
      </w:r>
      <w:proofErr w:type="spellStart"/>
      <w:r>
        <w:t>dokument</w:t>
      </w:r>
      <w:proofErr w:type="spellEnd"/>
      <w:r>
        <w:t xml:space="preserve"> </w:t>
      </w:r>
      <w:proofErr w:type="spellStart"/>
      <w:r>
        <w:t>nie</w:t>
      </w:r>
      <w:proofErr w:type="spellEnd"/>
      <w:r>
        <w:t xml:space="preserve"> je </w:t>
      </w:r>
      <w:proofErr w:type="spellStart"/>
      <w:r>
        <w:t>ratingom</w:t>
      </w:r>
      <w:proofErr w:type="spellEnd"/>
      <w:r>
        <w:t xml:space="preserve"> ani </w:t>
      </w:r>
      <w:proofErr w:type="spellStart"/>
      <w:r>
        <w:t>investičným</w:t>
      </w:r>
      <w:proofErr w:type="spellEnd"/>
      <w:r>
        <w:t xml:space="preserve"> </w:t>
      </w:r>
      <w:proofErr w:type="spellStart"/>
      <w:r>
        <w:t>odporúčaním</w:t>
      </w:r>
      <w:proofErr w:type="spellEnd"/>
      <w:r>
        <w:t>. Ide o analytický rating-equivalent odhad a orientačný fair-yield výpočet na základe dostupných finančných pomerov VVS, charakteru regulovaného vodárenského biznisu a trhového porovnania so spreadom BBB korporátnych dlhopisov.</w:t>
      </w:r>
    </w:p>
    <w:p w14:paraId="62FA4D51" w14:textId="77777777" w:rsidR="007D0CEF" w:rsidRDefault="00000000">
      <w:pPr>
        <w:pStyle w:val="Nadpis1"/>
      </w:pPr>
      <w:r>
        <w:t>1. Rating-equivalent odhad pre VVS</w:t>
      </w:r>
    </w:p>
    <w:p w14:paraId="3774FEA8" w14:textId="77777777" w:rsidR="007D0CEF" w:rsidRDefault="00000000">
      <w:r>
        <w:t>Známe finančné pomery z FinStat reportu za rok 2024 ukazujú stabilný, ale nie bezrizikový kreditný profil. Kreditne pozitívne pôsobí najmä regulovaný vodárenský biznis, esenciálny charakter služby, dlhá história spoločnosti, EBITDA marža približne 26,9 % a čistý dlh / EBITDA približne 2,24×. Negatívne pôsobí najmä slabšie úrokové krytie, nízka účtovná ziskovosť a slabé Altmanovo Z-skóre.</w:t>
      </w:r>
    </w:p>
    <w:tbl>
      <w:tblPr>
        <w:tblStyle w:val="Mriekatabuky"/>
        <w:tblW w:w="0" w:type="auto"/>
        <w:jc w:val="center"/>
        <w:tblLook w:val="04A0" w:firstRow="1" w:lastRow="0" w:firstColumn="1" w:lastColumn="0" w:noHBand="0" w:noVBand="1"/>
      </w:tblPr>
      <w:tblGrid>
        <w:gridCol w:w="3360"/>
        <w:gridCol w:w="3360"/>
        <w:gridCol w:w="3360"/>
      </w:tblGrid>
      <w:tr w:rsidR="007D0CEF" w14:paraId="26C4F18B" w14:textId="77777777">
        <w:trPr>
          <w:jc w:val="center"/>
        </w:trPr>
        <w:tc>
          <w:tcPr>
            <w:tcW w:w="3360" w:type="dxa"/>
            <w:shd w:val="clear" w:color="auto" w:fill="D9EAF7"/>
            <w:vAlign w:val="center"/>
          </w:tcPr>
          <w:p w14:paraId="1E5A51E5" w14:textId="77777777" w:rsidR="007D0CEF" w:rsidRDefault="00000000">
            <w:pPr>
              <w:spacing w:after="0" w:line="240" w:lineRule="auto"/>
            </w:pPr>
            <w:r>
              <w:rPr>
                <w:b/>
                <w:color w:val="1F4E79"/>
                <w:sz w:val="17"/>
              </w:rPr>
              <w:t>Ukazovateľ</w:t>
            </w:r>
          </w:p>
        </w:tc>
        <w:tc>
          <w:tcPr>
            <w:tcW w:w="3360" w:type="dxa"/>
            <w:shd w:val="clear" w:color="auto" w:fill="D9EAF7"/>
            <w:vAlign w:val="center"/>
          </w:tcPr>
          <w:p w14:paraId="0A047006" w14:textId="77777777" w:rsidR="007D0CEF" w:rsidRDefault="00000000">
            <w:pPr>
              <w:spacing w:after="0" w:line="240" w:lineRule="auto"/>
            </w:pPr>
            <w:r>
              <w:rPr>
                <w:b/>
                <w:color w:val="1F4E79"/>
                <w:sz w:val="17"/>
              </w:rPr>
              <w:t>Hodnota / odhad</w:t>
            </w:r>
          </w:p>
        </w:tc>
        <w:tc>
          <w:tcPr>
            <w:tcW w:w="3360" w:type="dxa"/>
            <w:shd w:val="clear" w:color="auto" w:fill="D9EAF7"/>
            <w:vAlign w:val="center"/>
          </w:tcPr>
          <w:p w14:paraId="674A41A3" w14:textId="77777777" w:rsidR="007D0CEF" w:rsidRDefault="00000000">
            <w:pPr>
              <w:spacing w:after="0" w:line="240" w:lineRule="auto"/>
            </w:pPr>
            <w:r>
              <w:rPr>
                <w:b/>
                <w:color w:val="1F4E79"/>
                <w:sz w:val="17"/>
              </w:rPr>
              <w:t>Kreditná interpretácia</w:t>
            </w:r>
          </w:p>
        </w:tc>
      </w:tr>
      <w:tr w:rsidR="007D0CEF" w14:paraId="00AE6E6C" w14:textId="77777777">
        <w:trPr>
          <w:jc w:val="center"/>
        </w:trPr>
        <w:tc>
          <w:tcPr>
            <w:tcW w:w="3360" w:type="dxa"/>
            <w:vAlign w:val="center"/>
          </w:tcPr>
          <w:p w14:paraId="6C73277A" w14:textId="77777777" w:rsidR="007D0CEF" w:rsidRDefault="00000000">
            <w:pPr>
              <w:spacing w:after="0" w:line="240" w:lineRule="auto"/>
            </w:pPr>
            <w:r>
              <w:rPr>
                <w:sz w:val="17"/>
              </w:rPr>
              <w:t>Tržby</w:t>
            </w:r>
          </w:p>
        </w:tc>
        <w:tc>
          <w:tcPr>
            <w:tcW w:w="3360" w:type="dxa"/>
            <w:vAlign w:val="center"/>
          </w:tcPr>
          <w:p w14:paraId="18BE6630" w14:textId="77777777" w:rsidR="007D0CEF" w:rsidRDefault="00000000">
            <w:pPr>
              <w:spacing w:after="0" w:line="240" w:lineRule="auto"/>
            </w:pPr>
            <w:r>
              <w:rPr>
                <w:sz w:val="17"/>
              </w:rPr>
              <w:t>118,47 mil. EUR</w:t>
            </w:r>
          </w:p>
        </w:tc>
        <w:tc>
          <w:tcPr>
            <w:tcW w:w="3360" w:type="dxa"/>
            <w:vAlign w:val="center"/>
          </w:tcPr>
          <w:p w14:paraId="5B630472" w14:textId="77777777" w:rsidR="007D0CEF" w:rsidRDefault="00000000">
            <w:pPr>
              <w:spacing w:after="0" w:line="240" w:lineRule="auto"/>
            </w:pPr>
            <w:r>
              <w:rPr>
                <w:sz w:val="17"/>
              </w:rPr>
              <w:t>Dostatočná veľkosť v slovenskom kontexte, menšia v medzinárodnom utility porovnaní</w:t>
            </w:r>
          </w:p>
        </w:tc>
      </w:tr>
      <w:tr w:rsidR="007D0CEF" w14:paraId="5697A3F5" w14:textId="77777777">
        <w:trPr>
          <w:jc w:val="center"/>
        </w:trPr>
        <w:tc>
          <w:tcPr>
            <w:tcW w:w="3360" w:type="dxa"/>
            <w:vAlign w:val="center"/>
          </w:tcPr>
          <w:p w14:paraId="3ECED304" w14:textId="77777777" w:rsidR="007D0CEF" w:rsidRDefault="00000000">
            <w:pPr>
              <w:spacing w:after="0" w:line="240" w:lineRule="auto"/>
            </w:pPr>
            <w:r>
              <w:rPr>
                <w:sz w:val="17"/>
              </w:rPr>
              <w:t>EBITDA</w:t>
            </w:r>
          </w:p>
        </w:tc>
        <w:tc>
          <w:tcPr>
            <w:tcW w:w="3360" w:type="dxa"/>
            <w:vAlign w:val="center"/>
          </w:tcPr>
          <w:p w14:paraId="1F82199F" w14:textId="77777777" w:rsidR="007D0CEF" w:rsidRDefault="00000000">
            <w:pPr>
              <w:spacing w:after="0" w:line="240" w:lineRule="auto"/>
            </w:pPr>
            <w:r>
              <w:rPr>
                <w:sz w:val="17"/>
              </w:rPr>
              <w:t>31,91 mil. EUR</w:t>
            </w:r>
          </w:p>
        </w:tc>
        <w:tc>
          <w:tcPr>
            <w:tcW w:w="3360" w:type="dxa"/>
            <w:vAlign w:val="center"/>
          </w:tcPr>
          <w:p w14:paraId="5D1DAD8B" w14:textId="77777777" w:rsidR="007D0CEF" w:rsidRDefault="00000000">
            <w:pPr>
              <w:spacing w:after="0" w:line="240" w:lineRule="auto"/>
            </w:pPr>
            <w:r>
              <w:rPr>
                <w:sz w:val="17"/>
              </w:rPr>
              <w:t>Slušná prevádzková cash-flow základňa</w:t>
            </w:r>
          </w:p>
        </w:tc>
      </w:tr>
      <w:tr w:rsidR="007D0CEF" w14:paraId="533EC4DD" w14:textId="77777777">
        <w:trPr>
          <w:jc w:val="center"/>
        </w:trPr>
        <w:tc>
          <w:tcPr>
            <w:tcW w:w="3360" w:type="dxa"/>
            <w:vAlign w:val="center"/>
          </w:tcPr>
          <w:p w14:paraId="1279CE84" w14:textId="77777777" w:rsidR="007D0CEF" w:rsidRDefault="00000000">
            <w:pPr>
              <w:spacing w:after="0" w:line="240" w:lineRule="auto"/>
            </w:pPr>
            <w:r>
              <w:rPr>
                <w:sz w:val="17"/>
              </w:rPr>
              <w:t>EBITDA marža</w:t>
            </w:r>
          </w:p>
        </w:tc>
        <w:tc>
          <w:tcPr>
            <w:tcW w:w="3360" w:type="dxa"/>
            <w:vAlign w:val="center"/>
          </w:tcPr>
          <w:p w14:paraId="65F44FA1" w14:textId="77777777" w:rsidR="007D0CEF" w:rsidRDefault="00000000">
            <w:pPr>
              <w:spacing w:after="0" w:line="240" w:lineRule="auto"/>
            </w:pPr>
            <w:r>
              <w:rPr>
                <w:sz w:val="17"/>
              </w:rPr>
              <w:t>26,93 %</w:t>
            </w:r>
          </w:p>
        </w:tc>
        <w:tc>
          <w:tcPr>
            <w:tcW w:w="3360" w:type="dxa"/>
            <w:vAlign w:val="center"/>
          </w:tcPr>
          <w:p w14:paraId="689FBDBC" w14:textId="77777777" w:rsidR="007D0CEF" w:rsidRDefault="00000000">
            <w:pPr>
              <w:spacing w:after="0" w:line="240" w:lineRule="auto"/>
            </w:pPr>
            <w:r>
              <w:rPr>
                <w:sz w:val="17"/>
              </w:rPr>
              <w:t>Silná marža pre kreditné hodnotenie</w:t>
            </w:r>
          </w:p>
        </w:tc>
      </w:tr>
      <w:tr w:rsidR="007D0CEF" w14:paraId="0F0C5849" w14:textId="77777777">
        <w:trPr>
          <w:jc w:val="center"/>
        </w:trPr>
        <w:tc>
          <w:tcPr>
            <w:tcW w:w="3360" w:type="dxa"/>
            <w:vAlign w:val="center"/>
          </w:tcPr>
          <w:p w14:paraId="2A133DE2" w14:textId="77777777" w:rsidR="007D0CEF" w:rsidRDefault="00000000">
            <w:pPr>
              <w:spacing w:after="0" w:line="240" w:lineRule="auto"/>
            </w:pPr>
            <w:r>
              <w:rPr>
                <w:sz w:val="17"/>
              </w:rPr>
              <w:t>Celková zadlženosť / aktíva</w:t>
            </w:r>
          </w:p>
        </w:tc>
        <w:tc>
          <w:tcPr>
            <w:tcW w:w="3360" w:type="dxa"/>
            <w:vAlign w:val="center"/>
          </w:tcPr>
          <w:p w14:paraId="3F39DAA6" w14:textId="77777777" w:rsidR="007D0CEF" w:rsidRDefault="00000000">
            <w:pPr>
              <w:spacing w:after="0" w:line="240" w:lineRule="auto"/>
            </w:pPr>
            <w:r>
              <w:rPr>
                <w:sz w:val="17"/>
              </w:rPr>
              <w:t>57,95 %</w:t>
            </w:r>
          </w:p>
        </w:tc>
        <w:tc>
          <w:tcPr>
            <w:tcW w:w="3360" w:type="dxa"/>
            <w:vAlign w:val="center"/>
          </w:tcPr>
          <w:p w14:paraId="2985DA16" w14:textId="77777777" w:rsidR="007D0CEF" w:rsidRDefault="00000000">
            <w:pPr>
              <w:spacing w:after="0" w:line="240" w:lineRule="auto"/>
            </w:pPr>
            <w:r>
              <w:rPr>
                <w:sz w:val="17"/>
              </w:rPr>
              <w:t>Zadlženosť tesne pod 60 %, stále prijateľná</w:t>
            </w:r>
          </w:p>
        </w:tc>
      </w:tr>
      <w:tr w:rsidR="007D0CEF" w14:paraId="65A3C2CE" w14:textId="77777777">
        <w:trPr>
          <w:jc w:val="center"/>
        </w:trPr>
        <w:tc>
          <w:tcPr>
            <w:tcW w:w="3360" w:type="dxa"/>
            <w:vAlign w:val="center"/>
          </w:tcPr>
          <w:p w14:paraId="67A39746" w14:textId="77777777" w:rsidR="007D0CEF" w:rsidRDefault="00000000">
            <w:pPr>
              <w:spacing w:after="0" w:line="240" w:lineRule="auto"/>
            </w:pPr>
            <w:r>
              <w:rPr>
                <w:sz w:val="17"/>
              </w:rPr>
              <w:t>Čistý dlh / EBITDA</w:t>
            </w:r>
          </w:p>
        </w:tc>
        <w:tc>
          <w:tcPr>
            <w:tcW w:w="3360" w:type="dxa"/>
            <w:vAlign w:val="center"/>
          </w:tcPr>
          <w:p w14:paraId="09EF3F76" w14:textId="77777777" w:rsidR="007D0CEF" w:rsidRDefault="00000000">
            <w:pPr>
              <w:spacing w:after="0" w:line="240" w:lineRule="auto"/>
            </w:pPr>
            <w:r>
              <w:rPr>
                <w:sz w:val="17"/>
              </w:rPr>
              <w:t>2,24×</w:t>
            </w:r>
          </w:p>
        </w:tc>
        <w:tc>
          <w:tcPr>
            <w:tcW w:w="3360" w:type="dxa"/>
            <w:vAlign w:val="center"/>
          </w:tcPr>
          <w:p w14:paraId="3A623BFA" w14:textId="77777777" w:rsidR="007D0CEF" w:rsidRDefault="00000000">
            <w:pPr>
              <w:spacing w:after="0" w:line="240" w:lineRule="auto"/>
            </w:pPr>
            <w:r>
              <w:rPr>
                <w:sz w:val="17"/>
              </w:rPr>
              <w:t>Približne investičný profil</w:t>
            </w:r>
          </w:p>
        </w:tc>
      </w:tr>
      <w:tr w:rsidR="007D0CEF" w14:paraId="35241C52" w14:textId="77777777">
        <w:trPr>
          <w:jc w:val="center"/>
        </w:trPr>
        <w:tc>
          <w:tcPr>
            <w:tcW w:w="3360" w:type="dxa"/>
            <w:vAlign w:val="center"/>
          </w:tcPr>
          <w:p w14:paraId="567542A2" w14:textId="77777777" w:rsidR="007D0CEF" w:rsidRDefault="00000000">
            <w:pPr>
              <w:spacing w:after="0" w:line="240" w:lineRule="auto"/>
            </w:pPr>
            <w:r>
              <w:rPr>
                <w:sz w:val="17"/>
              </w:rPr>
              <w:t>EBIT / úroky</w:t>
            </w:r>
          </w:p>
        </w:tc>
        <w:tc>
          <w:tcPr>
            <w:tcW w:w="3360" w:type="dxa"/>
            <w:vAlign w:val="center"/>
          </w:tcPr>
          <w:p w14:paraId="6B8A2CF9" w14:textId="77777777" w:rsidR="007D0CEF" w:rsidRDefault="00000000">
            <w:pPr>
              <w:spacing w:after="0" w:line="240" w:lineRule="auto"/>
            </w:pPr>
            <w:r>
              <w:rPr>
                <w:sz w:val="17"/>
              </w:rPr>
              <w:t>cca 1,09×</w:t>
            </w:r>
          </w:p>
        </w:tc>
        <w:tc>
          <w:tcPr>
            <w:tcW w:w="3360" w:type="dxa"/>
            <w:vAlign w:val="center"/>
          </w:tcPr>
          <w:p w14:paraId="2EEC2A6B" w14:textId="77777777" w:rsidR="007D0CEF" w:rsidRDefault="00000000">
            <w:pPr>
              <w:spacing w:after="0" w:line="240" w:lineRule="auto"/>
            </w:pPr>
            <w:r>
              <w:rPr>
                <w:sz w:val="17"/>
              </w:rPr>
              <w:t>Slabé krytie, hlavný limitujúci faktor</w:t>
            </w:r>
          </w:p>
        </w:tc>
      </w:tr>
      <w:tr w:rsidR="007D0CEF" w14:paraId="28FD47F5" w14:textId="77777777">
        <w:trPr>
          <w:jc w:val="center"/>
        </w:trPr>
        <w:tc>
          <w:tcPr>
            <w:tcW w:w="3360" w:type="dxa"/>
            <w:vAlign w:val="center"/>
          </w:tcPr>
          <w:p w14:paraId="455F3A46" w14:textId="77777777" w:rsidR="007D0CEF" w:rsidRDefault="00000000">
            <w:pPr>
              <w:spacing w:after="0" w:line="240" w:lineRule="auto"/>
            </w:pPr>
            <w:r>
              <w:rPr>
                <w:sz w:val="17"/>
              </w:rPr>
              <w:t>Altmanovo Z-skóre</w:t>
            </w:r>
          </w:p>
        </w:tc>
        <w:tc>
          <w:tcPr>
            <w:tcW w:w="3360" w:type="dxa"/>
            <w:vAlign w:val="center"/>
          </w:tcPr>
          <w:p w14:paraId="714B6A04" w14:textId="77777777" w:rsidR="007D0CEF" w:rsidRDefault="00000000">
            <w:pPr>
              <w:spacing w:after="0" w:line="240" w:lineRule="auto"/>
            </w:pPr>
            <w:r>
              <w:rPr>
                <w:sz w:val="17"/>
              </w:rPr>
              <w:t>0,79</w:t>
            </w:r>
          </w:p>
        </w:tc>
        <w:tc>
          <w:tcPr>
            <w:tcW w:w="3360" w:type="dxa"/>
            <w:vAlign w:val="center"/>
          </w:tcPr>
          <w:p w14:paraId="752F0C71" w14:textId="77777777" w:rsidR="007D0CEF" w:rsidRDefault="00000000">
            <w:pPr>
              <w:spacing w:after="0" w:line="240" w:lineRule="auto"/>
            </w:pPr>
            <w:r>
              <w:rPr>
                <w:sz w:val="17"/>
              </w:rPr>
              <w:t>Slabý mechanický model, pri utilitách menej rozhodujúci</w:t>
            </w:r>
          </w:p>
        </w:tc>
      </w:tr>
    </w:tbl>
    <w:p w14:paraId="17BE540E" w14:textId="77777777" w:rsidR="007D0CEF" w:rsidRDefault="00000000">
      <w:r>
        <w:t>Pracovný rating-equivalent odhad:</w:t>
      </w:r>
    </w:p>
    <w:tbl>
      <w:tblPr>
        <w:tblStyle w:val="Mriekatabuky"/>
        <w:tblW w:w="0" w:type="auto"/>
        <w:jc w:val="center"/>
        <w:tblLook w:val="04A0" w:firstRow="1" w:lastRow="0" w:firstColumn="1" w:lastColumn="0" w:noHBand="0" w:noVBand="1"/>
      </w:tblPr>
      <w:tblGrid>
        <w:gridCol w:w="5040"/>
        <w:gridCol w:w="5040"/>
      </w:tblGrid>
      <w:tr w:rsidR="007D0CEF" w14:paraId="00AD31CF" w14:textId="77777777">
        <w:trPr>
          <w:jc w:val="center"/>
        </w:trPr>
        <w:tc>
          <w:tcPr>
            <w:tcW w:w="5040" w:type="dxa"/>
            <w:shd w:val="clear" w:color="auto" w:fill="D9EAF7"/>
            <w:vAlign w:val="center"/>
          </w:tcPr>
          <w:p w14:paraId="7BAB4C96" w14:textId="77777777" w:rsidR="007D0CEF" w:rsidRDefault="00000000">
            <w:pPr>
              <w:spacing w:after="0" w:line="240" w:lineRule="auto"/>
            </w:pPr>
            <w:r>
              <w:rPr>
                <w:b/>
                <w:color w:val="1F4E79"/>
                <w:sz w:val="17"/>
              </w:rPr>
              <w:t>Scenár</w:t>
            </w:r>
          </w:p>
        </w:tc>
        <w:tc>
          <w:tcPr>
            <w:tcW w:w="5040" w:type="dxa"/>
            <w:shd w:val="clear" w:color="auto" w:fill="D9EAF7"/>
            <w:vAlign w:val="center"/>
          </w:tcPr>
          <w:p w14:paraId="75A61CD6" w14:textId="77777777" w:rsidR="007D0CEF" w:rsidRDefault="00000000">
            <w:pPr>
              <w:spacing w:after="0" w:line="240" w:lineRule="auto"/>
            </w:pPr>
            <w:r>
              <w:rPr>
                <w:b/>
                <w:color w:val="1F4E79"/>
                <w:sz w:val="17"/>
              </w:rPr>
              <w:t>Rating-equivalent</w:t>
            </w:r>
          </w:p>
        </w:tc>
      </w:tr>
      <w:tr w:rsidR="007D0CEF" w14:paraId="706635DE" w14:textId="77777777">
        <w:trPr>
          <w:jc w:val="center"/>
        </w:trPr>
        <w:tc>
          <w:tcPr>
            <w:tcW w:w="5040" w:type="dxa"/>
            <w:vAlign w:val="center"/>
          </w:tcPr>
          <w:p w14:paraId="0F5C939D" w14:textId="77777777" w:rsidR="007D0CEF" w:rsidRDefault="00000000">
            <w:pPr>
              <w:spacing w:after="0" w:line="240" w:lineRule="auto"/>
            </w:pPr>
            <w:r>
              <w:rPr>
                <w:sz w:val="17"/>
              </w:rPr>
              <w:t>Konzervatívny scenár, čisto podľa slabších metrík</w:t>
            </w:r>
          </w:p>
        </w:tc>
        <w:tc>
          <w:tcPr>
            <w:tcW w:w="5040" w:type="dxa"/>
            <w:vAlign w:val="center"/>
          </w:tcPr>
          <w:p w14:paraId="6D97B777" w14:textId="77777777" w:rsidR="007D0CEF" w:rsidRDefault="00000000">
            <w:pPr>
              <w:spacing w:after="0" w:line="240" w:lineRule="auto"/>
            </w:pPr>
            <w:r>
              <w:rPr>
                <w:sz w:val="17"/>
              </w:rPr>
              <w:t>Ba1</w:t>
            </w:r>
          </w:p>
        </w:tc>
      </w:tr>
      <w:tr w:rsidR="007D0CEF" w14:paraId="4ABFF498" w14:textId="77777777">
        <w:trPr>
          <w:jc w:val="center"/>
        </w:trPr>
        <w:tc>
          <w:tcPr>
            <w:tcW w:w="5040" w:type="dxa"/>
            <w:vAlign w:val="center"/>
          </w:tcPr>
          <w:p w14:paraId="1C2D81F5" w14:textId="77777777" w:rsidR="007D0CEF" w:rsidRDefault="00000000">
            <w:pPr>
              <w:spacing w:after="0" w:line="240" w:lineRule="auto"/>
            </w:pPr>
            <w:r>
              <w:rPr>
                <w:sz w:val="17"/>
              </w:rPr>
              <w:t>Základný scenár</w:t>
            </w:r>
          </w:p>
        </w:tc>
        <w:tc>
          <w:tcPr>
            <w:tcW w:w="5040" w:type="dxa"/>
            <w:vAlign w:val="center"/>
          </w:tcPr>
          <w:p w14:paraId="18DF54AB" w14:textId="77777777" w:rsidR="007D0CEF" w:rsidRDefault="00000000">
            <w:pPr>
              <w:spacing w:after="0" w:line="240" w:lineRule="auto"/>
            </w:pPr>
            <w:r>
              <w:rPr>
                <w:sz w:val="17"/>
              </w:rPr>
              <w:t>Baa3</w:t>
            </w:r>
          </w:p>
        </w:tc>
      </w:tr>
      <w:tr w:rsidR="007D0CEF" w14:paraId="07D43810" w14:textId="77777777">
        <w:trPr>
          <w:jc w:val="center"/>
        </w:trPr>
        <w:tc>
          <w:tcPr>
            <w:tcW w:w="5040" w:type="dxa"/>
            <w:vAlign w:val="center"/>
          </w:tcPr>
          <w:p w14:paraId="41174834" w14:textId="77777777" w:rsidR="007D0CEF" w:rsidRDefault="00000000">
            <w:pPr>
              <w:spacing w:after="0" w:line="240" w:lineRule="auto"/>
            </w:pPr>
            <w:r>
              <w:rPr>
                <w:sz w:val="17"/>
              </w:rPr>
              <w:t>Priaznivý regulovaný utility scenár</w:t>
            </w:r>
          </w:p>
        </w:tc>
        <w:tc>
          <w:tcPr>
            <w:tcW w:w="5040" w:type="dxa"/>
            <w:vAlign w:val="center"/>
          </w:tcPr>
          <w:p w14:paraId="3539DCB1" w14:textId="77777777" w:rsidR="007D0CEF" w:rsidRDefault="00000000">
            <w:pPr>
              <w:spacing w:after="0" w:line="240" w:lineRule="auto"/>
            </w:pPr>
            <w:r>
              <w:rPr>
                <w:sz w:val="17"/>
              </w:rPr>
              <w:t>Baa2</w:t>
            </w:r>
          </w:p>
        </w:tc>
      </w:tr>
    </w:tbl>
    <w:p w14:paraId="7B89FA76" w14:textId="77777777" w:rsidR="00E938DA" w:rsidRDefault="00E938DA">
      <w:pPr>
        <w:rPr>
          <w:b/>
        </w:rPr>
      </w:pPr>
    </w:p>
    <w:p w14:paraId="73777568" w14:textId="5FAFEFA8" w:rsidR="007D0CEF" w:rsidRDefault="00000000">
      <w:r>
        <w:rPr>
          <w:b/>
        </w:rPr>
        <w:t xml:space="preserve">Pre pricing </w:t>
      </w:r>
      <w:proofErr w:type="spellStart"/>
      <w:r>
        <w:rPr>
          <w:b/>
        </w:rPr>
        <w:t>používam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pracovný</w:t>
      </w:r>
      <w:proofErr w:type="spellEnd"/>
      <w:r>
        <w:rPr>
          <w:b/>
        </w:rPr>
        <w:t xml:space="preserve"> rating-equivalent: </w:t>
      </w:r>
      <w:r>
        <w:t>Baa3 / Baa2, teda približne BBB- až BBB.</w:t>
      </w:r>
    </w:p>
    <w:p w14:paraId="48E00E71" w14:textId="77777777" w:rsidR="007D0CEF" w:rsidRDefault="00000000">
      <w:pPr>
        <w:pStyle w:val="Nadpis1"/>
      </w:pPr>
      <w:r>
        <w:t>2. Extrapolácia slovenského 3-ročného štátneho výnosu</w:t>
      </w:r>
    </w:p>
    <w:p w14:paraId="5696E209" w14:textId="7EFE0A19" w:rsidR="007D0CEF" w:rsidRDefault="00000000">
      <w:r>
        <w:t xml:space="preserve">Použité vstupy: </w:t>
      </w:r>
      <w:proofErr w:type="spellStart"/>
      <w:r>
        <w:t>slovenský</w:t>
      </w:r>
      <w:proofErr w:type="spellEnd"/>
      <w:r>
        <w:t xml:space="preserve"> 2-ročný </w:t>
      </w:r>
      <w:proofErr w:type="spellStart"/>
      <w:r>
        <w:t>štátny</w:t>
      </w:r>
      <w:proofErr w:type="spellEnd"/>
      <w:r>
        <w:t xml:space="preserve"> </w:t>
      </w:r>
      <w:proofErr w:type="spellStart"/>
      <w:r w:rsidR="00BA0AF4">
        <w:t>dlhopis</w:t>
      </w:r>
      <w:proofErr w:type="spellEnd"/>
      <w:r w:rsidR="00BA0AF4">
        <w:t xml:space="preserve"> </w:t>
      </w:r>
      <w:proofErr w:type="spellStart"/>
      <w:r>
        <w:t>výnos</w:t>
      </w:r>
      <w:proofErr w:type="spellEnd"/>
      <w:r>
        <w:t xml:space="preserve"> 3,000 % a slovenský 5-ročný štátny výnos 3,322 %. Lineárne dopočítanie 3-ročného bodu:</w:t>
      </w:r>
    </w:p>
    <w:tbl>
      <w:tblPr>
        <w:tblStyle w:val="Mriekatabuky"/>
        <w:tblW w:w="0" w:type="auto"/>
        <w:jc w:val="center"/>
        <w:tblLook w:val="04A0" w:firstRow="1" w:lastRow="0" w:firstColumn="1" w:lastColumn="0" w:noHBand="0" w:noVBand="1"/>
      </w:tblPr>
      <w:tblGrid>
        <w:gridCol w:w="5040"/>
        <w:gridCol w:w="5040"/>
      </w:tblGrid>
      <w:tr w:rsidR="007D0CEF" w14:paraId="55B2DEA5" w14:textId="77777777">
        <w:trPr>
          <w:jc w:val="center"/>
        </w:trPr>
        <w:tc>
          <w:tcPr>
            <w:tcW w:w="5040" w:type="dxa"/>
            <w:shd w:val="clear" w:color="auto" w:fill="D9EAF7"/>
            <w:vAlign w:val="center"/>
          </w:tcPr>
          <w:p w14:paraId="756A5D11" w14:textId="77777777" w:rsidR="007D0CEF" w:rsidRDefault="00000000">
            <w:pPr>
              <w:spacing w:after="0" w:line="240" w:lineRule="auto"/>
            </w:pPr>
            <w:r>
              <w:rPr>
                <w:b/>
                <w:color w:val="1F4E79"/>
                <w:sz w:val="17"/>
              </w:rPr>
              <w:t>Krok</w:t>
            </w:r>
          </w:p>
        </w:tc>
        <w:tc>
          <w:tcPr>
            <w:tcW w:w="5040" w:type="dxa"/>
            <w:shd w:val="clear" w:color="auto" w:fill="D9EAF7"/>
            <w:vAlign w:val="center"/>
          </w:tcPr>
          <w:p w14:paraId="0C81414D" w14:textId="77777777" w:rsidR="007D0CEF" w:rsidRDefault="00000000">
            <w:pPr>
              <w:spacing w:after="0" w:line="240" w:lineRule="auto"/>
            </w:pPr>
            <w:r>
              <w:rPr>
                <w:b/>
                <w:color w:val="1F4E79"/>
                <w:sz w:val="17"/>
              </w:rPr>
              <w:t>Výpočet / hodnota</w:t>
            </w:r>
          </w:p>
        </w:tc>
      </w:tr>
      <w:tr w:rsidR="007D0CEF" w14:paraId="66CFE333" w14:textId="77777777">
        <w:trPr>
          <w:jc w:val="center"/>
        </w:trPr>
        <w:tc>
          <w:tcPr>
            <w:tcW w:w="5040" w:type="dxa"/>
            <w:vAlign w:val="center"/>
          </w:tcPr>
          <w:p w14:paraId="4A143835" w14:textId="77777777" w:rsidR="007D0CEF" w:rsidRDefault="00000000">
            <w:pPr>
              <w:spacing w:after="0" w:line="240" w:lineRule="auto"/>
            </w:pPr>
            <w:r>
              <w:rPr>
                <w:sz w:val="17"/>
              </w:rPr>
              <w:t>2Y slovenský štátny výnos</w:t>
            </w:r>
          </w:p>
        </w:tc>
        <w:tc>
          <w:tcPr>
            <w:tcW w:w="5040" w:type="dxa"/>
            <w:vAlign w:val="center"/>
          </w:tcPr>
          <w:p w14:paraId="04BD220C" w14:textId="77777777" w:rsidR="007D0CEF" w:rsidRDefault="00000000">
            <w:pPr>
              <w:spacing w:after="0" w:line="240" w:lineRule="auto"/>
            </w:pPr>
            <w:r>
              <w:rPr>
                <w:sz w:val="17"/>
              </w:rPr>
              <w:t>3,000 %</w:t>
            </w:r>
          </w:p>
        </w:tc>
      </w:tr>
      <w:tr w:rsidR="007D0CEF" w14:paraId="6A10D620" w14:textId="77777777">
        <w:trPr>
          <w:jc w:val="center"/>
        </w:trPr>
        <w:tc>
          <w:tcPr>
            <w:tcW w:w="5040" w:type="dxa"/>
            <w:vAlign w:val="center"/>
          </w:tcPr>
          <w:p w14:paraId="504C083F" w14:textId="77777777" w:rsidR="007D0CEF" w:rsidRDefault="00000000">
            <w:pPr>
              <w:spacing w:after="0" w:line="240" w:lineRule="auto"/>
            </w:pPr>
            <w:r>
              <w:rPr>
                <w:sz w:val="17"/>
              </w:rPr>
              <w:t>5Y slovenský štátny výnos</w:t>
            </w:r>
          </w:p>
        </w:tc>
        <w:tc>
          <w:tcPr>
            <w:tcW w:w="5040" w:type="dxa"/>
            <w:vAlign w:val="center"/>
          </w:tcPr>
          <w:p w14:paraId="0FE5483C" w14:textId="77777777" w:rsidR="007D0CEF" w:rsidRDefault="00000000">
            <w:pPr>
              <w:spacing w:after="0" w:line="240" w:lineRule="auto"/>
            </w:pPr>
            <w:r>
              <w:rPr>
                <w:sz w:val="17"/>
              </w:rPr>
              <w:t>3,322 %</w:t>
            </w:r>
          </w:p>
        </w:tc>
      </w:tr>
      <w:tr w:rsidR="007D0CEF" w14:paraId="646D0173" w14:textId="77777777">
        <w:trPr>
          <w:jc w:val="center"/>
        </w:trPr>
        <w:tc>
          <w:tcPr>
            <w:tcW w:w="5040" w:type="dxa"/>
            <w:vAlign w:val="center"/>
          </w:tcPr>
          <w:p w14:paraId="22F36989" w14:textId="77777777" w:rsidR="007D0CEF" w:rsidRDefault="00000000">
            <w:pPr>
              <w:spacing w:after="0" w:line="240" w:lineRule="auto"/>
            </w:pPr>
            <w:r>
              <w:rPr>
                <w:sz w:val="17"/>
              </w:rPr>
              <w:t>Rozdiel 5Y – 2Y</w:t>
            </w:r>
          </w:p>
        </w:tc>
        <w:tc>
          <w:tcPr>
            <w:tcW w:w="5040" w:type="dxa"/>
            <w:vAlign w:val="center"/>
          </w:tcPr>
          <w:p w14:paraId="6F24736D" w14:textId="77777777" w:rsidR="007D0CEF" w:rsidRDefault="00000000">
            <w:pPr>
              <w:spacing w:after="0" w:line="240" w:lineRule="auto"/>
            </w:pPr>
            <w:r>
              <w:rPr>
                <w:sz w:val="17"/>
              </w:rPr>
              <w:t>0,322 %</w:t>
            </w:r>
          </w:p>
        </w:tc>
      </w:tr>
      <w:tr w:rsidR="007D0CEF" w14:paraId="0C846D61" w14:textId="77777777">
        <w:trPr>
          <w:jc w:val="center"/>
        </w:trPr>
        <w:tc>
          <w:tcPr>
            <w:tcW w:w="5040" w:type="dxa"/>
            <w:vAlign w:val="center"/>
          </w:tcPr>
          <w:p w14:paraId="44DD8580" w14:textId="77777777" w:rsidR="007D0CEF" w:rsidRDefault="00000000">
            <w:pPr>
              <w:spacing w:after="0" w:line="240" w:lineRule="auto"/>
            </w:pPr>
            <w:r>
              <w:rPr>
                <w:sz w:val="17"/>
              </w:rPr>
              <w:t>Ročný sklon medzi 2Y a 5Y</w:t>
            </w:r>
          </w:p>
        </w:tc>
        <w:tc>
          <w:tcPr>
            <w:tcW w:w="5040" w:type="dxa"/>
            <w:vAlign w:val="center"/>
          </w:tcPr>
          <w:p w14:paraId="0157487C" w14:textId="77777777" w:rsidR="007D0CEF" w:rsidRDefault="00000000">
            <w:pPr>
              <w:spacing w:after="0" w:line="240" w:lineRule="auto"/>
            </w:pPr>
            <w:r>
              <w:rPr>
                <w:sz w:val="17"/>
              </w:rPr>
              <w:t>0,322 % / 3 = 0,107 %</w:t>
            </w:r>
          </w:p>
        </w:tc>
      </w:tr>
      <w:tr w:rsidR="007D0CEF" w14:paraId="0A5231E4" w14:textId="77777777">
        <w:trPr>
          <w:jc w:val="center"/>
        </w:trPr>
        <w:tc>
          <w:tcPr>
            <w:tcW w:w="5040" w:type="dxa"/>
            <w:vAlign w:val="center"/>
          </w:tcPr>
          <w:p w14:paraId="4F64DBC9" w14:textId="77777777" w:rsidR="007D0CEF" w:rsidRDefault="00000000">
            <w:pPr>
              <w:spacing w:after="0" w:line="240" w:lineRule="auto"/>
            </w:pPr>
            <w:r>
              <w:rPr>
                <w:sz w:val="17"/>
              </w:rPr>
              <w:t>Interpolovaný 3Y výnos</w:t>
            </w:r>
          </w:p>
        </w:tc>
        <w:tc>
          <w:tcPr>
            <w:tcW w:w="5040" w:type="dxa"/>
            <w:vAlign w:val="center"/>
          </w:tcPr>
          <w:p w14:paraId="6B50802D" w14:textId="77777777" w:rsidR="007D0CEF" w:rsidRDefault="00000000">
            <w:pPr>
              <w:spacing w:after="0" w:line="240" w:lineRule="auto"/>
            </w:pPr>
            <w:r>
              <w:rPr>
                <w:sz w:val="17"/>
              </w:rPr>
              <w:t>3,000 % + 0,107 % = 3,107 %</w:t>
            </w:r>
          </w:p>
        </w:tc>
      </w:tr>
    </w:tbl>
    <w:p w14:paraId="64F12E7A" w14:textId="77777777" w:rsidR="00E938DA" w:rsidRDefault="00E938DA">
      <w:pPr>
        <w:rPr>
          <w:b/>
        </w:rPr>
      </w:pPr>
    </w:p>
    <w:p w14:paraId="0E50AEE7" w14:textId="775A796C" w:rsidR="007D0CEF" w:rsidRDefault="00000000">
      <w:proofErr w:type="spellStart"/>
      <w:r>
        <w:rPr>
          <w:b/>
        </w:rPr>
        <w:t>Výsledok</w:t>
      </w:r>
      <w:proofErr w:type="spellEnd"/>
      <w:r>
        <w:rPr>
          <w:b/>
        </w:rPr>
        <w:t xml:space="preserve">: </w:t>
      </w:r>
      <w:proofErr w:type="spellStart"/>
      <w:r>
        <w:t>férový</w:t>
      </w:r>
      <w:proofErr w:type="spellEnd"/>
      <w:r>
        <w:t xml:space="preserve"> </w:t>
      </w:r>
      <w:proofErr w:type="spellStart"/>
      <w:r>
        <w:t>slovenský</w:t>
      </w:r>
      <w:proofErr w:type="spellEnd"/>
      <w:r>
        <w:t xml:space="preserve"> 3-ročný </w:t>
      </w:r>
      <w:proofErr w:type="spellStart"/>
      <w:r>
        <w:t>govies</w:t>
      </w:r>
      <w:proofErr w:type="spellEnd"/>
      <w:r>
        <w:t xml:space="preserve"> benchmark je približne 3,11 % p. a.</w:t>
      </w:r>
    </w:p>
    <w:p w14:paraId="48529ACD" w14:textId="77777777" w:rsidR="007D0CEF" w:rsidRDefault="00000000">
      <w:pPr>
        <w:pStyle w:val="Nadpis1"/>
      </w:pPr>
      <w:r>
        <w:lastRenderedPageBreak/>
        <w:t>3. Férový spread a férový výnos VVS</w:t>
      </w:r>
    </w:p>
    <w:p w14:paraId="24097DDF" w14:textId="7557D291" w:rsidR="007D0CEF" w:rsidRDefault="00000000">
      <w:r>
        <w:t xml:space="preserve">Ak BBB západoeurópsky korporátny spread voči nemeckým štátnym dlhopisom predstavuje približne +156 bázických bodov, potom pre VVS ako lokálny BBB/Baa-equivalent používam rovnaký kreditný spread voči slovenskému štátnemu benchmarku: približne +156 bps </w:t>
      </w:r>
      <w:proofErr w:type="spellStart"/>
      <w:r>
        <w:t>nad</w:t>
      </w:r>
      <w:proofErr w:type="spellEnd"/>
      <w:r>
        <w:t xml:space="preserve"> </w:t>
      </w:r>
      <w:proofErr w:type="spellStart"/>
      <w:r>
        <w:t>slovenské</w:t>
      </w:r>
      <w:proofErr w:type="spellEnd"/>
      <w:r>
        <w:t xml:space="preserve"> </w:t>
      </w:r>
      <w:proofErr w:type="spellStart"/>
      <w:r w:rsidR="00E938DA">
        <w:t>štátne</w:t>
      </w:r>
      <w:proofErr w:type="spellEnd"/>
      <w:r w:rsidR="00E938DA">
        <w:t xml:space="preserve"> </w:t>
      </w:r>
      <w:proofErr w:type="spellStart"/>
      <w:r w:rsidR="00E938DA">
        <w:t>dlhopisy</w:t>
      </w:r>
      <w:proofErr w:type="spellEnd"/>
      <w:r>
        <w:t>.</w:t>
      </w:r>
    </w:p>
    <w:tbl>
      <w:tblPr>
        <w:tblStyle w:val="Mriekatabuky"/>
        <w:tblW w:w="0" w:type="auto"/>
        <w:jc w:val="center"/>
        <w:tblLook w:val="04A0" w:firstRow="1" w:lastRow="0" w:firstColumn="1" w:lastColumn="0" w:noHBand="0" w:noVBand="1"/>
      </w:tblPr>
      <w:tblGrid>
        <w:gridCol w:w="5040"/>
        <w:gridCol w:w="5040"/>
      </w:tblGrid>
      <w:tr w:rsidR="007D0CEF" w14:paraId="2C085FBA" w14:textId="77777777">
        <w:trPr>
          <w:jc w:val="center"/>
        </w:trPr>
        <w:tc>
          <w:tcPr>
            <w:tcW w:w="5040" w:type="dxa"/>
            <w:shd w:val="clear" w:color="auto" w:fill="D9EAF7"/>
            <w:vAlign w:val="center"/>
          </w:tcPr>
          <w:p w14:paraId="1B2E8DDC" w14:textId="77777777" w:rsidR="007D0CEF" w:rsidRDefault="00000000">
            <w:pPr>
              <w:spacing w:after="0" w:line="240" w:lineRule="auto"/>
            </w:pPr>
            <w:r>
              <w:rPr>
                <w:b/>
                <w:color w:val="1F4E79"/>
                <w:sz w:val="17"/>
              </w:rPr>
              <w:t>Položka</w:t>
            </w:r>
          </w:p>
        </w:tc>
        <w:tc>
          <w:tcPr>
            <w:tcW w:w="5040" w:type="dxa"/>
            <w:shd w:val="clear" w:color="auto" w:fill="D9EAF7"/>
            <w:vAlign w:val="center"/>
          </w:tcPr>
          <w:p w14:paraId="6404ED16" w14:textId="77777777" w:rsidR="007D0CEF" w:rsidRDefault="00000000">
            <w:pPr>
              <w:spacing w:after="0" w:line="240" w:lineRule="auto"/>
            </w:pPr>
            <w:r>
              <w:rPr>
                <w:b/>
                <w:color w:val="1F4E79"/>
                <w:sz w:val="17"/>
              </w:rPr>
              <w:t>Výnos / spread</w:t>
            </w:r>
          </w:p>
        </w:tc>
      </w:tr>
      <w:tr w:rsidR="007D0CEF" w14:paraId="10D966C7" w14:textId="77777777">
        <w:trPr>
          <w:jc w:val="center"/>
        </w:trPr>
        <w:tc>
          <w:tcPr>
            <w:tcW w:w="5040" w:type="dxa"/>
            <w:vAlign w:val="center"/>
          </w:tcPr>
          <w:p w14:paraId="584D2A47" w14:textId="77777777" w:rsidR="007D0CEF" w:rsidRDefault="00000000">
            <w:pPr>
              <w:spacing w:after="0" w:line="240" w:lineRule="auto"/>
            </w:pPr>
            <w:r>
              <w:rPr>
                <w:sz w:val="17"/>
              </w:rPr>
              <w:t>Interpolovaný slovenský 3Y štátny výnos</w:t>
            </w:r>
          </w:p>
        </w:tc>
        <w:tc>
          <w:tcPr>
            <w:tcW w:w="5040" w:type="dxa"/>
            <w:vAlign w:val="center"/>
          </w:tcPr>
          <w:p w14:paraId="235BB91E" w14:textId="77777777" w:rsidR="007D0CEF" w:rsidRDefault="00000000">
            <w:pPr>
              <w:spacing w:after="0" w:line="240" w:lineRule="auto"/>
            </w:pPr>
            <w:r>
              <w:rPr>
                <w:sz w:val="17"/>
              </w:rPr>
              <w:t>3,107 %</w:t>
            </w:r>
          </w:p>
        </w:tc>
      </w:tr>
      <w:tr w:rsidR="007D0CEF" w14:paraId="1CECBEEE" w14:textId="77777777">
        <w:trPr>
          <w:jc w:val="center"/>
        </w:trPr>
        <w:tc>
          <w:tcPr>
            <w:tcW w:w="5040" w:type="dxa"/>
            <w:vAlign w:val="center"/>
          </w:tcPr>
          <w:p w14:paraId="7F48A094" w14:textId="77777777" w:rsidR="007D0CEF" w:rsidRDefault="00000000">
            <w:pPr>
              <w:spacing w:after="0" w:line="240" w:lineRule="auto"/>
            </w:pPr>
            <w:r>
              <w:rPr>
                <w:sz w:val="17"/>
              </w:rPr>
              <w:t>Férový BBB/Baa spread VVS nad slovenské govies</w:t>
            </w:r>
          </w:p>
        </w:tc>
        <w:tc>
          <w:tcPr>
            <w:tcW w:w="5040" w:type="dxa"/>
            <w:vAlign w:val="center"/>
          </w:tcPr>
          <w:p w14:paraId="20454820" w14:textId="77777777" w:rsidR="007D0CEF" w:rsidRDefault="00000000">
            <w:pPr>
              <w:spacing w:after="0" w:line="240" w:lineRule="auto"/>
            </w:pPr>
            <w:r>
              <w:rPr>
                <w:sz w:val="17"/>
              </w:rPr>
              <w:t>+1,560 %</w:t>
            </w:r>
          </w:p>
        </w:tc>
      </w:tr>
      <w:tr w:rsidR="007D0CEF" w14:paraId="54926F96" w14:textId="77777777">
        <w:trPr>
          <w:jc w:val="center"/>
        </w:trPr>
        <w:tc>
          <w:tcPr>
            <w:tcW w:w="5040" w:type="dxa"/>
            <w:vAlign w:val="center"/>
          </w:tcPr>
          <w:p w14:paraId="416578FE" w14:textId="77777777" w:rsidR="007D0CEF" w:rsidRDefault="00000000">
            <w:pPr>
              <w:spacing w:after="0" w:line="240" w:lineRule="auto"/>
            </w:pPr>
            <w:r>
              <w:rPr>
                <w:sz w:val="17"/>
              </w:rPr>
              <w:t>Férový výnos VVS</w:t>
            </w:r>
          </w:p>
        </w:tc>
        <w:tc>
          <w:tcPr>
            <w:tcW w:w="5040" w:type="dxa"/>
            <w:vAlign w:val="center"/>
          </w:tcPr>
          <w:p w14:paraId="6CDF7B84" w14:textId="77777777" w:rsidR="007D0CEF" w:rsidRDefault="00000000">
            <w:pPr>
              <w:spacing w:after="0" w:line="240" w:lineRule="auto"/>
            </w:pPr>
            <w:r>
              <w:rPr>
                <w:sz w:val="17"/>
              </w:rPr>
              <w:t>3,107 % + 1,560 % = 4,667 %</w:t>
            </w:r>
          </w:p>
        </w:tc>
      </w:tr>
    </w:tbl>
    <w:p w14:paraId="25B81B56" w14:textId="77777777" w:rsidR="00BA0AF4" w:rsidRDefault="00BA0AF4">
      <w:pPr>
        <w:rPr>
          <w:b/>
        </w:rPr>
      </w:pPr>
    </w:p>
    <w:p w14:paraId="10CFB86B" w14:textId="72D6639B" w:rsidR="007D0CEF" w:rsidRDefault="00000000">
      <w:proofErr w:type="spellStart"/>
      <w:r>
        <w:rPr>
          <w:b/>
        </w:rPr>
        <w:t>Férový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výnos</w:t>
      </w:r>
      <w:proofErr w:type="spellEnd"/>
      <w:r>
        <w:rPr>
          <w:b/>
        </w:rPr>
        <w:t xml:space="preserve"> VVS VODA SPIEVA II: </w:t>
      </w:r>
      <w:r>
        <w:t>približne 4,65 – 4,70 % p. a.</w:t>
      </w:r>
    </w:p>
    <w:p w14:paraId="1C132A1E" w14:textId="77777777" w:rsidR="006062E2" w:rsidRDefault="006062E2"/>
    <w:p w14:paraId="53891B60" w14:textId="3261AF99" w:rsidR="006062E2" w:rsidRDefault="006062E2" w:rsidP="006062E2">
      <w:proofErr w:type="spellStart"/>
      <w:r>
        <w:t>Investori</w:t>
      </w:r>
      <w:proofErr w:type="spellEnd"/>
      <w:r>
        <w:t xml:space="preserve"> by </w:t>
      </w:r>
      <w:proofErr w:type="spellStart"/>
      <w:r>
        <w:t>ešte</w:t>
      </w:r>
      <w:proofErr w:type="spellEnd"/>
      <w:r>
        <w:t xml:space="preserve"> </w:t>
      </w:r>
      <w:proofErr w:type="spellStart"/>
      <w:r>
        <w:t>individuálne</w:t>
      </w:r>
      <w:proofErr w:type="spellEnd"/>
      <w:r>
        <w:t xml:space="preserve"> </w:t>
      </w:r>
      <w:proofErr w:type="spellStart"/>
      <w:r>
        <w:t>mohli</w:t>
      </w:r>
      <w:proofErr w:type="spellEnd"/>
      <w:r>
        <w:t xml:space="preserve"> </w:t>
      </w:r>
      <w:proofErr w:type="spellStart"/>
      <w:r>
        <w:t>zvážiť</w:t>
      </w:r>
      <w:proofErr w:type="spellEnd"/>
      <w:r>
        <w:t xml:space="preserve"> </w:t>
      </w:r>
      <w:proofErr w:type="spellStart"/>
      <w:r>
        <w:t>nas</w:t>
      </w:r>
      <w:r w:rsidR="00F14B44">
        <w:t>l</w:t>
      </w:r>
      <w:r>
        <w:t>edovné</w:t>
      </w:r>
      <w:proofErr w:type="spellEnd"/>
      <w:r>
        <w:t xml:space="preserve"> </w:t>
      </w:r>
      <w:proofErr w:type="spellStart"/>
      <w:r>
        <w:t>fa</w:t>
      </w:r>
      <w:r w:rsidR="00F14B44">
        <w:t>k</w:t>
      </w:r>
      <w:r>
        <w:t>tory</w:t>
      </w:r>
      <w:proofErr w:type="spellEnd"/>
      <w:r>
        <w:t>:</w:t>
      </w:r>
    </w:p>
    <w:p w14:paraId="36E58068" w14:textId="7185E345" w:rsidR="006062E2" w:rsidRDefault="006062E2" w:rsidP="006062E2">
      <w:pPr>
        <w:pStyle w:val="Odsekzoznamu"/>
        <w:numPr>
          <w:ilvl w:val="0"/>
          <w:numId w:val="10"/>
        </w:numPr>
      </w:pPr>
      <w:proofErr w:type="spellStart"/>
      <w:r w:rsidRPr="00F14B44">
        <w:rPr>
          <w:b/>
          <w:bCs/>
        </w:rPr>
        <w:t>Scarecity</w:t>
      </w:r>
      <w:proofErr w:type="spellEnd"/>
      <w:r w:rsidRPr="00F14B44">
        <w:rPr>
          <w:b/>
          <w:bCs/>
        </w:rPr>
        <w:t xml:space="preserve"> value.</w:t>
      </w:r>
      <w:r>
        <w:t xml:space="preserve"> </w:t>
      </w:r>
      <w:proofErr w:type="spellStart"/>
      <w:r>
        <w:t>T</w:t>
      </w:r>
      <w:r w:rsidRPr="006062E2">
        <w:t>ento</w:t>
      </w:r>
      <w:proofErr w:type="spellEnd"/>
      <w:r w:rsidRPr="006062E2">
        <w:t xml:space="preserve"> </w:t>
      </w:r>
      <w:proofErr w:type="spellStart"/>
      <w:r w:rsidRPr="006062E2">
        <w:t>dlhopis</w:t>
      </w:r>
      <w:proofErr w:type="spellEnd"/>
      <w:r w:rsidRPr="006062E2">
        <w:t xml:space="preserve"> </w:t>
      </w:r>
      <w:proofErr w:type="spellStart"/>
      <w:r w:rsidRPr="006062E2">
        <w:t>môže</w:t>
      </w:r>
      <w:proofErr w:type="spellEnd"/>
      <w:r w:rsidRPr="006062E2">
        <w:t xml:space="preserve"> </w:t>
      </w:r>
      <w:proofErr w:type="spellStart"/>
      <w:r w:rsidRPr="006062E2">
        <w:t>obchodovať</w:t>
      </w:r>
      <w:proofErr w:type="spellEnd"/>
      <w:r w:rsidRPr="006062E2">
        <w:t xml:space="preserve"> s </w:t>
      </w:r>
      <w:proofErr w:type="spellStart"/>
      <w:r w:rsidRPr="006062E2">
        <w:t>nižším</w:t>
      </w:r>
      <w:proofErr w:type="spellEnd"/>
      <w:r w:rsidRPr="006062E2">
        <w:t xml:space="preserve"> </w:t>
      </w:r>
      <w:proofErr w:type="spellStart"/>
      <w:r>
        <w:t>výnosom</w:t>
      </w:r>
      <w:proofErr w:type="spellEnd"/>
      <w:r>
        <w:t xml:space="preserve"> (za </w:t>
      </w:r>
      <w:proofErr w:type="spellStart"/>
      <w:r>
        <w:t>vyššiu</w:t>
      </w:r>
      <w:proofErr w:type="spellEnd"/>
      <w:r>
        <w:t xml:space="preserve"> </w:t>
      </w:r>
      <w:proofErr w:type="spellStart"/>
      <w:r>
        <w:t>cenu</w:t>
      </w:r>
      <w:proofErr w:type="spellEnd"/>
      <w:r>
        <w:t xml:space="preserve">) </w:t>
      </w:r>
      <w:proofErr w:type="spellStart"/>
      <w:r w:rsidRPr="006062E2">
        <w:t>vďaka</w:t>
      </w:r>
      <w:proofErr w:type="spellEnd"/>
      <w:r w:rsidRPr="006062E2">
        <w:t xml:space="preserve"> </w:t>
      </w:r>
      <w:proofErr w:type="spellStart"/>
      <w:r w:rsidRPr="006062E2">
        <w:rPr>
          <w:b/>
          <w:bCs/>
        </w:rPr>
        <w:t>prémii</w:t>
      </w:r>
      <w:proofErr w:type="spellEnd"/>
      <w:r w:rsidRPr="006062E2">
        <w:rPr>
          <w:b/>
          <w:bCs/>
        </w:rPr>
        <w:t xml:space="preserve"> za </w:t>
      </w:r>
      <w:proofErr w:type="spellStart"/>
      <w:r w:rsidRPr="006062E2">
        <w:rPr>
          <w:b/>
          <w:bCs/>
        </w:rPr>
        <w:t>vzácnosť</w:t>
      </w:r>
      <w:proofErr w:type="spellEnd"/>
      <w:r w:rsidRPr="006062E2">
        <w:t xml:space="preserve">, </w:t>
      </w:r>
      <w:proofErr w:type="spellStart"/>
      <w:r w:rsidRPr="006062E2">
        <w:t>keďže</w:t>
      </w:r>
      <w:proofErr w:type="spellEnd"/>
      <w:r w:rsidRPr="006062E2">
        <w:t xml:space="preserve"> </w:t>
      </w:r>
      <w:proofErr w:type="spellStart"/>
      <w:r w:rsidRPr="006062E2">
        <w:t>podobných</w:t>
      </w:r>
      <w:proofErr w:type="spellEnd"/>
      <w:r w:rsidRPr="006062E2">
        <w:t xml:space="preserve"> </w:t>
      </w:r>
      <w:proofErr w:type="spellStart"/>
      <w:r w:rsidRPr="006062E2">
        <w:t>kvalitných</w:t>
      </w:r>
      <w:proofErr w:type="spellEnd"/>
      <w:r w:rsidRPr="006062E2">
        <w:t xml:space="preserve"> </w:t>
      </w:r>
      <w:proofErr w:type="spellStart"/>
      <w:r w:rsidRPr="006062E2">
        <w:t>slovenských</w:t>
      </w:r>
      <w:proofErr w:type="spellEnd"/>
      <w:r w:rsidRPr="006062E2">
        <w:t xml:space="preserve"> </w:t>
      </w:r>
      <w:proofErr w:type="spellStart"/>
      <w:r w:rsidRPr="006062E2">
        <w:t>korporátnych</w:t>
      </w:r>
      <w:proofErr w:type="spellEnd"/>
      <w:r w:rsidRPr="006062E2">
        <w:t xml:space="preserve"> </w:t>
      </w:r>
      <w:proofErr w:type="spellStart"/>
      <w:r w:rsidR="00F14B44">
        <w:t>dlhopisov</w:t>
      </w:r>
      <w:proofErr w:type="spellEnd"/>
      <w:r w:rsidRPr="006062E2">
        <w:t xml:space="preserve"> je </w:t>
      </w:r>
      <w:proofErr w:type="spellStart"/>
      <w:r w:rsidRPr="006062E2">
        <w:t>na</w:t>
      </w:r>
      <w:proofErr w:type="spellEnd"/>
      <w:r w:rsidRPr="006062E2">
        <w:t xml:space="preserve"> </w:t>
      </w:r>
      <w:proofErr w:type="spellStart"/>
      <w:r w:rsidRPr="006062E2">
        <w:t>trhu</w:t>
      </w:r>
      <w:proofErr w:type="spellEnd"/>
      <w:r w:rsidRPr="006062E2">
        <w:t xml:space="preserve"> </w:t>
      </w:r>
      <w:proofErr w:type="spellStart"/>
      <w:r w:rsidRPr="006062E2">
        <w:t>málo</w:t>
      </w:r>
      <w:proofErr w:type="spellEnd"/>
      <w:r w:rsidRPr="006062E2">
        <w:t>.</w:t>
      </w:r>
    </w:p>
    <w:p w14:paraId="5E4D464F" w14:textId="1D7CADA1" w:rsidR="006062E2" w:rsidRDefault="006062E2" w:rsidP="006062E2">
      <w:pPr>
        <w:pStyle w:val="Odsekzoznamu"/>
        <w:numPr>
          <w:ilvl w:val="0"/>
          <w:numId w:val="10"/>
        </w:numPr>
      </w:pPr>
      <w:r w:rsidRPr="00F14B44">
        <w:rPr>
          <w:b/>
          <w:bCs/>
        </w:rPr>
        <w:t>I</w:t>
      </w:r>
      <w:r w:rsidRPr="00F14B44">
        <w:rPr>
          <w:b/>
          <w:bCs/>
        </w:rPr>
        <w:t>lliquidity premium</w:t>
      </w:r>
      <w:r>
        <w:t>,</w:t>
      </w:r>
      <w:r w:rsidRPr="006062E2">
        <w:t xml:space="preserve"> </w:t>
      </w:r>
      <w:proofErr w:type="spellStart"/>
      <w:r w:rsidRPr="006062E2">
        <w:t>prémia</w:t>
      </w:r>
      <w:proofErr w:type="spellEnd"/>
      <w:r w:rsidRPr="006062E2">
        <w:t xml:space="preserve"> za </w:t>
      </w:r>
      <w:proofErr w:type="spellStart"/>
      <w:r w:rsidRPr="006062E2">
        <w:t>nelikviditu</w:t>
      </w:r>
      <w:proofErr w:type="spellEnd"/>
      <w:r w:rsidRPr="006062E2">
        <w:t xml:space="preserve">: </w:t>
      </w:r>
      <w:proofErr w:type="spellStart"/>
      <w:r>
        <w:t>investor</w:t>
      </w:r>
      <w:r w:rsidR="00F14B44">
        <w:t>i</w:t>
      </w:r>
      <w:proofErr w:type="spellEnd"/>
      <w:r>
        <w:t xml:space="preserve"> by </w:t>
      </w:r>
      <w:proofErr w:type="spellStart"/>
      <w:r>
        <w:t>mali</w:t>
      </w:r>
      <w:proofErr w:type="spellEnd"/>
      <w:r w:rsidRPr="006062E2">
        <w:t xml:space="preserve"> </w:t>
      </w:r>
      <w:proofErr w:type="spellStart"/>
      <w:r w:rsidRPr="006062E2">
        <w:t>požad</w:t>
      </w:r>
      <w:r>
        <w:t>ovať</w:t>
      </w:r>
      <w:proofErr w:type="spellEnd"/>
      <w:r w:rsidRPr="006062E2">
        <w:t xml:space="preserve"> </w:t>
      </w:r>
      <w:proofErr w:type="spellStart"/>
      <w:r w:rsidRPr="006062E2">
        <w:t>vyšší</w:t>
      </w:r>
      <w:proofErr w:type="spellEnd"/>
      <w:r w:rsidRPr="006062E2">
        <w:t xml:space="preserve"> </w:t>
      </w:r>
      <w:proofErr w:type="spellStart"/>
      <w:r w:rsidRPr="006062E2">
        <w:t>výnos</w:t>
      </w:r>
      <w:proofErr w:type="spellEnd"/>
      <w:r w:rsidRPr="006062E2">
        <w:t xml:space="preserve"> za to, </w:t>
      </w:r>
      <w:proofErr w:type="spellStart"/>
      <w:r w:rsidRPr="006062E2">
        <w:t>že</w:t>
      </w:r>
      <w:proofErr w:type="spellEnd"/>
      <w:r w:rsidRPr="006062E2">
        <w:t xml:space="preserve"> </w:t>
      </w:r>
      <w:proofErr w:type="spellStart"/>
      <w:r w:rsidRPr="006062E2">
        <w:t>dlhopis</w:t>
      </w:r>
      <w:proofErr w:type="spellEnd"/>
      <w:r w:rsidRPr="006062E2">
        <w:t xml:space="preserve"> </w:t>
      </w:r>
      <w:proofErr w:type="spellStart"/>
      <w:r w:rsidRPr="006062E2">
        <w:t>sa</w:t>
      </w:r>
      <w:proofErr w:type="spellEnd"/>
      <w:r w:rsidRPr="006062E2">
        <w:t xml:space="preserve"> </w:t>
      </w:r>
      <w:proofErr w:type="spellStart"/>
      <w:r w:rsidRPr="006062E2">
        <w:t>môže</w:t>
      </w:r>
      <w:proofErr w:type="spellEnd"/>
      <w:r w:rsidRPr="006062E2">
        <w:t xml:space="preserve"> </w:t>
      </w:r>
      <w:proofErr w:type="spellStart"/>
      <w:r w:rsidR="00F14B44">
        <w:t>na</w:t>
      </w:r>
      <w:proofErr w:type="spellEnd"/>
      <w:r w:rsidR="00F14B44">
        <w:t xml:space="preserve"> </w:t>
      </w:r>
      <w:proofErr w:type="spellStart"/>
      <w:r w:rsidR="00F14B44">
        <w:t>sekundárnom</w:t>
      </w:r>
      <w:proofErr w:type="spellEnd"/>
      <w:r w:rsidR="00F14B44">
        <w:t xml:space="preserve"> </w:t>
      </w:r>
      <w:proofErr w:type="spellStart"/>
      <w:r w:rsidR="00F14B44">
        <w:t>trhu</w:t>
      </w:r>
      <w:proofErr w:type="spellEnd"/>
      <w:r w:rsidR="00F14B44">
        <w:t xml:space="preserve"> </w:t>
      </w:r>
      <w:proofErr w:type="spellStart"/>
      <w:r w:rsidRPr="006062E2">
        <w:t>ťažko</w:t>
      </w:r>
      <w:proofErr w:type="spellEnd"/>
      <w:r w:rsidRPr="006062E2">
        <w:t xml:space="preserve"> </w:t>
      </w:r>
      <w:proofErr w:type="spellStart"/>
      <w:r w:rsidRPr="006062E2">
        <w:t>pred</w:t>
      </w:r>
      <w:r w:rsidR="00F14B44">
        <w:t>ávať</w:t>
      </w:r>
      <w:proofErr w:type="spellEnd"/>
      <w:r w:rsidRPr="006062E2">
        <w:t xml:space="preserve"> pred </w:t>
      </w:r>
      <w:proofErr w:type="spellStart"/>
      <w:r w:rsidRPr="006062E2">
        <w:t>splatnosťou</w:t>
      </w:r>
      <w:proofErr w:type="spellEnd"/>
      <w:r w:rsidRPr="006062E2">
        <w:t xml:space="preserve">, </w:t>
      </w:r>
      <w:proofErr w:type="spellStart"/>
      <w:r w:rsidRPr="006062E2">
        <w:t>prípadne</w:t>
      </w:r>
      <w:proofErr w:type="spellEnd"/>
      <w:r w:rsidR="00F14B44">
        <w:t xml:space="preserve"> ho </w:t>
      </w:r>
      <w:proofErr w:type="spellStart"/>
      <w:r w:rsidR="00F14B44">
        <w:t>bude</w:t>
      </w:r>
      <w:proofErr w:type="spellEnd"/>
      <w:r w:rsidR="00F14B44">
        <w:t xml:space="preserve"> </w:t>
      </w:r>
      <w:proofErr w:type="spellStart"/>
      <w:r w:rsidR="00F14B44">
        <w:t>možné</w:t>
      </w:r>
      <w:proofErr w:type="spellEnd"/>
      <w:r w:rsidR="00F14B44">
        <w:t xml:space="preserve"> </w:t>
      </w:r>
      <w:proofErr w:type="spellStart"/>
      <w:r w:rsidR="00F14B44">
        <w:t>predať</w:t>
      </w:r>
      <w:proofErr w:type="spellEnd"/>
      <w:r w:rsidRPr="006062E2">
        <w:t xml:space="preserve"> </w:t>
      </w:r>
      <w:proofErr w:type="spellStart"/>
      <w:r w:rsidRPr="006062E2">
        <w:t>len</w:t>
      </w:r>
      <w:proofErr w:type="spellEnd"/>
      <w:r w:rsidRPr="006062E2">
        <w:t xml:space="preserve"> s </w:t>
      </w:r>
      <w:proofErr w:type="spellStart"/>
      <w:r w:rsidRPr="006062E2">
        <w:t>väčším</w:t>
      </w:r>
      <w:proofErr w:type="spellEnd"/>
      <w:r w:rsidRPr="006062E2">
        <w:t xml:space="preserve"> </w:t>
      </w:r>
      <w:proofErr w:type="spellStart"/>
      <w:r w:rsidRPr="006062E2">
        <w:t>cenovým</w:t>
      </w:r>
      <w:proofErr w:type="spellEnd"/>
      <w:r w:rsidRPr="006062E2">
        <w:t xml:space="preserve"> </w:t>
      </w:r>
      <w:proofErr w:type="spellStart"/>
      <w:r w:rsidRPr="006062E2">
        <w:t>diskontom</w:t>
      </w:r>
      <w:proofErr w:type="spellEnd"/>
      <w:r w:rsidRPr="006062E2">
        <w:t>.</w:t>
      </w:r>
    </w:p>
    <w:p w14:paraId="04EB5784" w14:textId="77777777" w:rsidR="006062E2" w:rsidRDefault="006062E2"/>
    <w:p w14:paraId="0BE29C11" w14:textId="77777777" w:rsidR="007D0CEF" w:rsidRDefault="00000000">
      <w:pPr>
        <w:pStyle w:val="Nadpis1"/>
      </w:pPr>
      <w:r>
        <w:t>4. Porovnanie s ponúkaným výnosom emisie</w:t>
      </w:r>
    </w:p>
    <w:p w14:paraId="0F89FEB0" w14:textId="77777777" w:rsidR="007D0CEF" w:rsidRDefault="00000000">
      <w:r>
        <w:t>Dlhopis má kupón 5,00 % p. a. a je emitovaný za 100 %. Po započítaní 1 % poplatku prospekt uvádza výnos do splatnosti pre investora 4,635 % p. a.</w:t>
      </w:r>
    </w:p>
    <w:tbl>
      <w:tblPr>
        <w:tblStyle w:val="Mriekatabuky"/>
        <w:tblW w:w="0" w:type="auto"/>
        <w:jc w:val="center"/>
        <w:tblLook w:val="04A0" w:firstRow="1" w:lastRow="0" w:firstColumn="1" w:lastColumn="0" w:noHBand="0" w:noVBand="1"/>
      </w:tblPr>
      <w:tblGrid>
        <w:gridCol w:w="5040"/>
        <w:gridCol w:w="5040"/>
      </w:tblGrid>
      <w:tr w:rsidR="007D0CEF" w14:paraId="3855E15E" w14:textId="77777777">
        <w:trPr>
          <w:jc w:val="center"/>
        </w:trPr>
        <w:tc>
          <w:tcPr>
            <w:tcW w:w="5040" w:type="dxa"/>
            <w:shd w:val="clear" w:color="auto" w:fill="D9EAF7"/>
            <w:vAlign w:val="center"/>
          </w:tcPr>
          <w:p w14:paraId="3BFC567E" w14:textId="77777777" w:rsidR="007D0CEF" w:rsidRDefault="00000000">
            <w:pPr>
              <w:spacing w:after="0" w:line="240" w:lineRule="auto"/>
            </w:pPr>
            <w:r>
              <w:rPr>
                <w:b/>
                <w:color w:val="1F4E79"/>
                <w:sz w:val="17"/>
              </w:rPr>
              <w:t>Položka</w:t>
            </w:r>
          </w:p>
        </w:tc>
        <w:tc>
          <w:tcPr>
            <w:tcW w:w="5040" w:type="dxa"/>
            <w:shd w:val="clear" w:color="auto" w:fill="D9EAF7"/>
            <w:vAlign w:val="center"/>
          </w:tcPr>
          <w:p w14:paraId="5A8EEE39" w14:textId="77777777" w:rsidR="007D0CEF" w:rsidRDefault="00000000">
            <w:pPr>
              <w:spacing w:after="0" w:line="240" w:lineRule="auto"/>
            </w:pPr>
            <w:r>
              <w:rPr>
                <w:b/>
                <w:color w:val="1F4E79"/>
                <w:sz w:val="17"/>
              </w:rPr>
              <w:t>Výnos / spread</w:t>
            </w:r>
          </w:p>
        </w:tc>
      </w:tr>
      <w:tr w:rsidR="007D0CEF" w14:paraId="601C62C9" w14:textId="77777777">
        <w:trPr>
          <w:jc w:val="center"/>
        </w:trPr>
        <w:tc>
          <w:tcPr>
            <w:tcW w:w="5040" w:type="dxa"/>
            <w:vAlign w:val="center"/>
          </w:tcPr>
          <w:p w14:paraId="51B392C3" w14:textId="77777777" w:rsidR="007D0CEF" w:rsidRDefault="00000000">
            <w:pPr>
              <w:spacing w:after="0" w:line="240" w:lineRule="auto"/>
            </w:pPr>
            <w:r>
              <w:rPr>
                <w:sz w:val="17"/>
              </w:rPr>
              <w:t>Extrapolovaný slovenský 3Y štátny výnos</w:t>
            </w:r>
          </w:p>
        </w:tc>
        <w:tc>
          <w:tcPr>
            <w:tcW w:w="5040" w:type="dxa"/>
            <w:vAlign w:val="center"/>
          </w:tcPr>
          <w:p w14:paraId="711224D8" w14:textId="77777777" w:rsidR="007D0CEF" w:rsidRDefault="00000000">
            <w:pPr>
              <w:spacing w:after="0" w:line="240" w:lineRule="auto"/>
            </w:pPr>
            <w:r>
              <w:rPr>
                <w:sz w:val="17"/>
              </w:rPr>
              <w:t>3,11 %</w:t>
            </w:r>
          </w:p>
        </w:tc>
      </w:tr>
      <w:tr w:rsidR="007D0CEF" w14:paraId="3729D7DD" w14:textId="77777777">
        <w:trPr>
          <w:jc w:val="center"/>
        </w:trPr>
        <w:tc>
          <w:tcPr>
            <w:tcW w:w="5040" w:type="dxa"/>
            <w:vAlign w:val="center"/>
          </w:tcPr>
          <w:p w14:paraId="3C069DA6" w14:textId="77777777" w:rsidR="007D0CEF" w:rsidRDefault="00000000">
            <w:pPr>
              <w:spacing w:after="0" w:line="240" w:lineRule="auto"/>
            </w:pPr>
            <w:r>
              <w:rPr>
                <w:sz w:val="17"/>
              </w:rPr>
              <w:t>Férový BBB/Baa spread VVS</w:t>
            </w:r>
          </w:p>
        </w:tc>
        <w:tc>
          <w:tcPr>
            <w:tcW w:w="5040" w:type="dxa"/>
            <w:vAlign w:val="center"/>
          </w:tcPr>
          <w:p w14:paraId="64DAC0F8" w14:textId="77777777" w:rsidR="007D0CEF" w:rsidRDefault="00000000">
            <w:pPr>
              <w:spacing w:after="0" w:line="240" w:lineRule="auto"/>
            </w:pPr>
            <w:r>
              <w:rPr>
                <w:sz w:val="17"/>
              </w:rPr>
              <w:t>+1,56 %</w:t>
            </w:r>
          </w:p>
        </w:tc>
      </w:tr>
      <w:tr w:rsidR="007D0CEF" w14:paraId="2A591D35" w14:textId="77777777">
        <w:trPr>
          <w:jc w:val="center"/>
        </w:trPr>
        <w:tc>
          <w:tcPr>
            <w:tcW w:w="5040" w:type="dxa"/>
            <w:vAlign w:val="center"/>
          </w:tcPr>
          <w:p w14:paraId="5B4B1718" w14:textId="77777777" w:rsidR="007D0CEF" w:rsidRDefault="00000000">
            <w:pPr>
              <w:spacing w:after="0" w:line="240" w:lineRule="auto"/>
            </w:pPr>
            <w:r>
              <w:rPr>
                <w:sz w:val="17"/>
              </w:rPr>
              <w:t>Férový výnos VVS</w:t>
            </w:r>
          </w:p>
        </w:tc>
        <w:tc>
          <w:tcPr>
            <w:tcW w:w="5040" w:type="dxa"/>
            <w:vAlign w:val="center"/>
          </w:tcPr>
          <w:p w14:paraId="6AC1DD71" w14:textId="77777777" w:rsidR="007D0CEF" w:rsidRDefault="00000000">
            <w:pPr>
              <w:spacing w:after="0" w:line="240" w:lineRule="auto"/>
            </w:pPr>
            <w:r>
              <w:rPr>
                <w:sz w:val="17"/>
              </w:rPr>
              <w:t>4,67 %</w:t>
            </w:r>
          </w:p>
        </w:tc>
      </w:tr>
      <w:tr w:rsidR="007D0CEF" w14:paraId="20D403AC" w14:textId="77777777">
        <w:trPr>
          <w:jc w:val="center"/>
        </w:trPr>
        <w:tc>
          <w:tcPr>
            <w:tcW w:w="5040" w:type="dxa"/>
            <w:vAlign w:val="center"/>
          </w:tcPr>
          <w:p w14:paraId="37C235F9" w14:textId="77777777" w:rsidR="007D0CEF" w:rsidRDefault="00000000">
            <w:pPr>
              <w:spacing w:after="0" w:line="240" w:lineRule="auto"/>
            </w:pPr>
            <w:r>
              <w:rPr>
                <w:sz w:val="17"/>
              </w:rPr>
              <w:t>Hrubý kupón / výnos pri emisii za 100 %</w:t>
            </w:r>
          </w:p>
        </w:tc>
        <w:tc>
          <w:tcPr>
            <w:tcW w:w="5040" w:type="dxa"/>
            <w:vAlign w:val="center"/>
          </w:tcPr>
          <w:p w14:paraId="309D6261" w14:textId="77777777" w:rsidR="007D0CEF" w:rsidRDefault="00000000">
            <w:pPr>
              <w:spacing w:after="0" w:line="240" w:lineRule="auto"/>
            </w:pPr>
            <w:r>
              <w:rPr>
                <w:sz w:val="17"/>
              </w:rPr>
              <w:t>5,00 %</w:t>
            </w:r>
          </w:p>
        </w:tc>
      </w:tr>
      <w:tr w:rsidR="007D0CEF" w14:paraId="41C05ED6" w14:textId="77777777">
        <w:trPr>
          <w:jc w:val="center"/>
        </w:trPr>
        <w:tc>
          <w:tcPr>
            <w:tcW w:w="5040" w:type="dxa"/>
            <w:vAlign w:val="center"/>
          </w:tcPr>
          <w:p w14:paraId="009DAE90" w14:textId="77777777" w:rsidR="007D0CEF" w:rsidRDefault="00000000">
            <w:pPr>
              <w:spacing w:after="0" w:line="240" w:lineRule="auto"/>
            </w:pPr>
            <w:r>
              <w:rPr>
                <w:sz w:val="17"/>
              </w:rPr>
              <w:t>Hrubý spread nad slovenský 3Y benchmark</w:t>
            </w:r>
          </w:p>
        </w:tc>
        <w:tc>
          <w:tcPr>
            <w:tcW w:w="5040" w:type="dxa"/>
            <w:vAlign w:val="center"/>
          </w:tcPr>
          <w:p w14:paraId="3C3E6BF5" w14:textId="77777777" w:rsidR="007D0CEF" w:rsidRDefault="00000000">
            <w:pPr>
              <w:spacing w:after="0" w:line="240" w:lineRule="auto"/>
            </w:pPr>
            <w:r>
              <w:rPr>
                <w:sz w:val="17"/>
              </w:rPr>
              <w:t>+1,89 % / +189 bps</w:t>
            </w:r>
          </w:p>
        </w:tc>
      </w:tr>
      <w:tr w:rsidR="007D0CEF" w14:paraId="40C25610" w14:textId="77777777">
        <w:trPr>
          <w:jc w:val="center"/>
        </w:trPr>
        <w:tc>
          <w:tcPr>
            <w:tcW w:w="5040" w:type="dxa"/>
            <w:vAlign w:val="center"/>
          </w:tcPr>
          <w:p w14:paraId="0C030BF7" w14:textId="77777777" w:rsidR="007D0CEF" w:rsidRDefault="00000000">
            <w:pPr>
              <w:spacing w:after="0" w:line="240" w:lineRule="auto"/>
            </w:pPr>
            <w:r>
              <w:rPr>
                <w:sz w:val="17"/>
              </w:rPr>
              <w:t>Výnos po 1 % poplatku</w:t>
            </w:r>
          </w:p>
        </w:tc>
        <w:tc>
          <w:tcPr>
            <w:tcW w:w="5040" w:type="dxa"/>
            <w:vAlign w:val="center"/>
          </w:tcPr>
          <w:p w14:paraId="6BEEBC7F" w14:textId="77777777" w:rsidR="007D0CEF" w:rsidRDefault="00000000">
            <w:pPr>
              <w:spacing w:after="0" w:line="240" w:lineRule="auto"/>
            </w:pPr>
            <w:r>
              <w:rPr>
                <w:sz w:val="17"/>
              </w:rPr>
              <w:t>4,635 %</w:t>
            </w:r>
          </w:p>
        </w:tc>
      </w:tr>
      <w:tr w:rsidR="007D0CEF" w14:paraId="2BF9E1E5" w14:textId="77777777">
        <w:trPr>
          <w:jc w:val="center"/>
        </w:trPr>
        <w:tc>
          <w:tcPr>
            <w:tcW w:w="5040" w:type="dxa"/>
            <w:vAlign w:val="center"/>
          </w:tcPr>
          <w:p w14:paraId="7A6C7C73" w14:textId="77777777" w:rsidR="007D0CEF" w:rsidRDefault="00000000">
            <w:pPr>
              <w:spacing w:after="0" w:line="240" w:lineRule="auto"/>
            </w:pPr>
            <w:r>
              <w:rPr>
                <w:sz w:val="17"/>
              </w:rPr>
              <w:t>Spread po poplatku nad slovenský 3Y benchmark</w:t>
            </w:r>
          </w:p>
        </w:tc>
        <w:tc>
          <w:tcPr>
            <w:tcW w:w="5040" w:type="dxa"/>
            <w:vAlign w:val="center"/>
          </w:tcPr>
          <w:p w14:paraId="2EEF4369" w14:textId="77777777" w:rsidR="007D0CEF" w:rsidRDefault="00000000">
            <w:pPr>
              <w:spacing w:after="0" w:line="240" w:lineRule="auto"/>
            </w:pPr>
            <w:r>
              <w:rPr>
                <w:sz w:val="17"/>
              </w:rPr>
              <w:t>+1,53 % / +153 bps</w:t>
            </w:r>
          </w:p>
        </w:tc>
      </w:tr>
    </w:tbl>
    <w:p w14:paraId="2C5BE45C" w14:textId="77777777" w:rsidR="007D0CEF" w:rsidRDefault="00000000">
      <w:pPr>
        <w:pStyle w:val="Nadpis1"/>
      </w:pPr>
      <w:r>
        <w:t>5. Finálny záver</w:t>
      </w:r>
    </w:p>
    <w:p w14:paraId="5C5472EA" w14:textId="77777777" w:rsidR="007D0CEF" w:rsidRDefault="00000000">
      <w:r>
        <w:rPr>
          <w:b/>
        </w:rPr>
        <w:t xml:space="preserve">Bez poplatku: </w:t>
      </w:r>
      <w:r>
        <w:t>kupón 5,00 % p. a. vyzerá mierne atraktívne voči odhadovanému férovému výnosu približne 4,67 % p. a. Hrubá prémia je približne +30 až +35 bázických bodov.</w:t>
      </w:r>
    </w:p>
    <w:p w14:paraId="2EC95E84" w14:textId="77777777" w:rsidR="007D0CEF" w:rsidRDefault="00000000">
      <w:r>
        <w:rPr>
          <w:b/>
        </w:rPr>
        <w:t xml:space="preserve">Po poplatku: </w:t>
      </w:r>
      <w:r>
        <w:t>výnos do splatnosti 4,635 % p. a. je veľmi blízko férovej hodnote. Spread po poplatku približne +153 bps je prakticky v súlade s férovým BBB/Baa spreadom +156 bps.</w:t>
      </w:r>
    </w:p>
    <w:p w14:paraId="7E3BA9D1" w14:textId="22FD669F" w:rsidR="007D0CEF" w:rsidRDefault="00000000">
      <w:r>
        <w:rPr>
          <w:b/>
        </w:rPr>
        <w:t xml:space="preserve">Investičná interpretácia: </w:t>
      </w:r>
      <w:r>
        <w:t xml:space="preserve">pri predpoklade, že VVS je približne Baa3/Baa2 rating-equivalent, dlhopis VODA SPIEVA II s </w:t>
      </w:r>
      <w:proofErr w:type="spellStart"/>
      <w:r>
        <w:t>výnosom</w:t>
      </w:r>
      <w:proofErr w:type="spellEnd"/>
      <w:r>
        <w:t xml:space="preserve"> po </w:t>
      </w:r>
      <w:proofErr w:type="spellStart"/>
      <w:r>
        <w:t>poplatku</w:t>
      </w:r>
      <w:proofErr w:type="spellEnd"/>
      <w:r>
        <w:t xml:space="preserve"> </w:t>
      </w:r>
      <w:proofErr w:type="spellStart"/>
      <w:r>
        <w:t>okolo</w:t>
      </w:r>
      <w:proofErr w:type="spellEnd"/>
      <w:r>
        <w:t xml:space="preserve"> 4,635 % p. a. vyzerá primerane ocenený. Nie je vyslovene lacný, ale ani drahý. Hrubý 5 % kupón dáva určitú rezervu, ktorú však takmer celú absorbuje 1 % </w:t>
      </w:r>
      <w:proofErr w:type="spellStart"/>
      <w:r>
        <w:t>distribučný</w:t>
      </w:r>
      <w:proofErr w:type="spellEnd"/>
      <w:r>
        <w:t xml:space="preserve"> </w:t>
      </w:r>
      <w:proofErr w:type="spellStart"/>
      <w:r>
        <w:t>poplatok</w:t>
      </w:r>
      <w:proofErr w:type="spellEnd"/>
      <w:r>
        <w:t>.</w:t>
      </w:r>
    </w:p>
    <w:p w14:paraId="1DF98992" w14:textId="77777777" w:rsidR="00713D33" w:rsidRDefault="00713D33" w:rsidP="00713D33">
      <w:pPr>
        <w:spacing w:after="0" w:line="276" w:lineRule="auto"/>
      </w:pPr>
    </w:p>
    <w:p w14:paraId="14A85862" w14:textId="42008F3B" w:rsidR="00713D33" w:rsidRDefault="00713D33" w:rsidP="00713D33">
      <w:pPr>
        <w:spacing w:after="0" w:line="276" w:lineRule="auto"/>
      </w:pPr>
      <w:r>
        <w:t xml:space="preserve">17. </w:t>
      </w:r>
      <w:proofErr w:type="spellStart"/>
      <w:r>
        <w:t>mája</w:t>
      </w:r>
      <w:proofErr w:type="spellEnd"/>
      <w:r>
        <w:t xml:space="preserve"> 2026</w:t>
      </w:r>
    </w:p>
    <w:p w14:paraId="30CAFE0E" w14:textId="77777777" w:rsidR="00713D33" w:rsidRDefault="00713D33" w:rsidP="00713D33">
      <w:pPr>
        <w:spacing w:after="0" w:line="276" w:lineRule="auto"/>
      </w:pPr>
    </w:p>
    <w:p w14:paraId="169129CF" w14:textId="19536EB6" w:rsidR="00713D33" w:rsidRPr="00DD33D3" w:rsidRDefault="00713D33" w:rsidP="00713D33">
      <w:pPr>
        <w:spacing w:after="0" w:line="276" w:lineRule="auto"/>
      </w:pPr>
      <w:r w:rsidRPr="00DD33D3">
        <w:t>Roland Vízner</w:t>
      </w:r>
    </w:p>
    <w:p w14:paraId="59FD9AAD" w14:textId="77777777" w:rsidR="00713D33" w:rsidRPr="00DD33D3" w:rsidRDefault="00713D33" w:rsidP="00713D33">
      <w:pPr>
        <w:spacing w:after="0" w:line="276" w:lineRule="auto"/>
      </w:pPr>
      <w:hyperlink r:id="rId8" w:tgtFrame="_blank" w:history="1">
        <w:r w:rsidRPr="00DD33D3">
          <w:rPr>
            <w:rStyle w:val="Hypertextovprepojenie"/>
          </w:rPr>
          <w:t>pepp.sk</w:t>
        </w:r>
      </w:hyperlink>
    </w:p>
    <w:p w14:paraId="7123CCB1" w14:textId="77777777" w:rsidR="00713D33" w:rsidRPr="00DD33D3" w:rsidRDefault="00713D33" w:rsidP="00713D33">
      <w:pPr>
        <w:spacing w:after="0" w:line="276" w:lineRule="auto"/>
      </w:pPr>
      <w:proofErr w:type="spellStart"/>
      <w:r w:rsidRPr="00DD33D3">
        <w:t>Personalizované</w:t>
      </w:r>
      <w:proofErr w:type="spellEnd"/>
      <w:r w:rsidRPr="00DD33D3">
        <w:t xml:space="preserve"> </w:t>
      </w:r>
      <w:proofErr w:type="spellStart"/>
      <w:r w:rsidRPr="00DD33D3">
        <w:t>investičné</w:t>
      </w:r>
      <w:proofErr w:type="spellEnd"/>
      <w:r w:rsidRPr="00DD33D3">
        <w:t xml:space="preserve"> </w:t>
      </w:r>
      <w:proofErr w:type="spellStart"/>
      <w:r w:rsidRPr="00DD33D3">
        <w:t>stratégie</w:t>
      </w:r>
      <w:proofErr w:type="spellEnd"/>
      <w:r w:rsidRPr="00DD33D3">
        <w:t xml:space="preserve"> pre </w:t>
      </w:r>
      <w:proofErr w:type="spellStart"/>
      <w:r w:rsidRPr="00DD33D3">
        <w:t>Vašu</w:t>
      </w:r>
      <w:proofErr w:type="spellEnd"/>
      <w:r w:rsidRPr="00DD33D3">
        <w:t xml:space="preserve"> </w:t>
      </w:r>
      <w:proofErr w:type="spellStart"/>
      <w:r w:rsidRPr="00DD33D3">
        <w:t>úspešnú</w:t>
      </w:r>
      <w:proofErr w:type="spellEnd"/>
      <w:r w:rsidRPr="00DD33D3">
        <w:t xml:space="preserve"> </w:t>
      </w:r>
      <w:proofErr w:type="spellStart"/>
      <w:r w:rsidRPr="00DD33D3">
        <w:t>budúcnosť</w:t>
      </w:r>
      <w:proofErr w:type="spellEnd"/>
      <w:r w:rsidRPr="00DD33D3">
        <w:t>.</w:t>
      </w:r>
    </w:p>
    <w:p w14:paraId="05708715" w14:textId="77777777" w:rsidR="00713D33" w:rsidRPr="00DD33D3" w:rsidRDefault="00713D33" w:rsidP="00713D33">
      <w:pPr>
        <w:spacing w:after="0" w:line="276" w:lineRule="auto"/>
      </w:pPr>
      <w:hyperlink r:id="rId9" w:tgtFrame="_blank" w:history="1">
        <w:r w:rsidRPr="00DD33D3">
          <w:rPr>
            <w:rStyle w:val="Hypertextovprepojenie"/>
          </w:rPr>
          <w:t>linkedin.com/company/</w:t>
        </w:r>
        <w:proofErr w:type="spellStart"/>
        <w:r w:rsidRPr="00DD33D3">
          <w:rPr>
            <w:rStyle w:val="Hypertextovprepojenie"/>
          </w:rPr>
          <w:t>pepp-sk</w:t>
        </w:r>
        <w:proofErr w:type="spellEnd"/>
        <w:r w:rsidRPr="00DD33D3">
          <w:rPr>
            <w:rStyle w:val="Hypertextovprepojenie"/>
          </w:rPr>
          <w:t>/</w:t>
        </w:r>
      </w:hyperlink>
    </w:p>
    <w:p w14:paraId="48FAEFF1" w14:textId="77777777" w:rsidR="00713D33" w:rsidRPr="00DD33D3" w:rsidRDefault="00713D33" w:rsidP="00713D33">
      <w:pPr>
        <w:spacing w:after="0" w:line="276" w:lineRule="auto"/>
      </w:pPr>
      <w:hyperlink r:id="rId10" w:tgtFrame="_blank" w:history="1">
        <w:r w:rsidRPr="00DD33D3">
          <w:rPr>
            <w:rStyle w:val="Hypertextovprepojenie"/>
          </w:rPr>
          <w:t>facebook.com/</w:t>
        </w:r>
        <w:proofErr w:type="spellStart"/>
        <w:r w:rsidRPr="00DD33D3">
          <w:rPr>
            <w:rStyle w:val="Hypertextovprepojenie"/>
          </w:rPr>
          <w:t>pepp.sk.investicie.dochodky</w:t>
        </w:r>
        <w:proofErr w:type="spellEnd"/>
      </w:hyperlink>
    </w:p>
    <w:p w14:paraId="5DD3DD0C" w14:textId="77777777" w:rsidR="00713D33" w:rsidRPr="00DD33D3" w:rsidRDefault="00713D33" w:rsidP="00713D33">
      <w:pPr>
        <w:spacing w:after="0" w:line="276" w:lineRule="auto"/>
      </w:pPr>
      <w:hyperlink r:id="rId11" w:tgtFrame="_blank" w:history="1">
        <w:r w:rsidRPr="00DD33D3">
          <w:rPr>
            <w:rStyle w:val="Hypertextovprepojenie"/>
            <w:b/>
            <w:bCs/>
          </w:rPr>
          <w:t>Spotify podcast</w:t>
        </w:r>
      </w:hyperlink>
    </w:p>
    <w:p w14:paraId="03CEE347" w14:textId="77777777" w:rsidR="00713D33" w:rsidRDefault="00713D33"/>
    <w:p w14:paraId="51EEBC26" w14:textId="77777777" w:rsidR="007D0CEF" w:rsidRDefault="00000000">
      <w:pPr>
        <w:pStyle w:val="Nadpis1"/>
      </w:pPr>
      <w:r>
        <w:lastRenderedPageBreak/>
        <w:t>Použité vstupy a poznámky</w:t>
      </w:r>
    </w:p>
    <w:p w14:paraId="4EB4D625" w14:textId="023EC954" w:rsidR="007D0CEF" w:rsidRDefault="00000000">
      <w:pPr>
        <w:pStyle w:val="Smallnote"/>
      </w:pPr>
      <w:r>
        <w:t xml:space="preserve">Finančné údaje: FinStat report Východoslovenská vodárenská spoločnosť, </w:t>
      </w:r>
      <w:proofErr w:type="spellStart"/>
      <w:r>
        <w:t>a.s.</w:t>
      </w:r>
      <w:proofErr w:type="spellEnd"/>
      <w:r>
        <w:t xml:space="preserve">, </w:t>
      </w:r>
    </w:p>
    <w:p w14:paraId="0A882934" w14:textId="77777777" w:rsidR="007D0CEF" w:rsidRDefault="00000000">
      <w:pPr>
        <w:pStyle w:val="Smallnote"/>
      </w:pPr>
      <w:r>
        <w:t>Emisné údaje: prospekt Zelené dlhopisy VODA SPIEVA II, ISIN SK4000029534.</w:t>
      </w:r>
    </w:p>
    <w:p w14:paraId="24A1689D" w14:textId="77777777" w:rsidR="007D0CEF" w:rsidRDefault="00000000">
      <w:pPr>
        <w:pStyle w:val="Smallnote"/>
      </w:pPr>
      <w:r>
        <w:t>Trhový spread: pracovný predpoklad BBB korporátneho spreadu približne +156 bps.</w:t>
      </w:r>
    </w:p>
    <w:p w14:paraId="5F4AEC06" w14:textId="77777777" w:rsidR="007D0CEF" w:rsidRDefault="00000000">
      <w:pPr>
        <w:pStyle w:val="Smallnote"/>
      </w:pPr>
      <w:proofErr w:type="spellStart"/>
      <w:r>
        <w:t>Výpočet</w:t>
      </w:r>
      <w:proofErr w:type="spellEnd"/>
      <w:r>
        <w:t xml:space="preserve"> je </w:t>
      </w:r>
      <w:proofErr w:type="spellStart"/>
      <w:r>
        <w:t>orientačný</w:t>
      </w:r>
      <w:proofErr w:type="spellEnd"/>
      <w:r>
        <w:t xml:space="preserve"> a nie je investičným odporúčaním, ratingom ani </w:t>
      </w:r>
      <w:proofErr w:type="spellStart"/>
      <w:r>
        <w:t>náhradou</w:t>
      </w:r>
      <w:proofErr w:type="spellEnd"/>
      <w:r>
        <w:t xml:space="preserve"> </w:t>
      </w:r>
      <w:proofErr w:type="spellStart"/>
      <w:r>
        <w:t>vlastnej</w:t>
      </w:r>
      <w:proofErr w:type="spellEnd"/>
      <w:r>
        <w:t xml:space="preserve"> </w:t>
      </w:r>
      <w:proofErr w:type="spellStart"/>
      <w:r>
        <w:t>kreditnej</w:t>
      </w:r>
      <w:proofErr w:type="spellEnd"/>
      <w:r>
        <w:t xml:space="preserve"> </w:t>
      </w:r>
      <w:proofErr w:type="spellStart"/>
      <w:r>
        <w:t>analýzy</w:t>
      </w:r>
      <w:proofErr w:type="spellEnd"/>
      <w:r>
        <w:t>.</w:t>
      </w:r>
    </w:p>
    <w:p w14:paraId="5BB7D46B" w14:textId="77777777" w:rsidR="00E938DA" w:rsidRDefault="00E938DA" w:rsidP="00E938DA">
      <w:pPr>
        <w:pStyle w:val="Smallnote"/>
      </w:pPr>
    </w:p>
    <w:p w14:paraId="42C9D5A8" w14:textId="2BB862EC" w:rsidR="00E938DA" w:rsidRPr="00E938DA" w:rsidRDefault="00E938DA" w:rsidP="00E938DA">
      <w:pPr>
        <w:pStyle w:val="Smallnote"/>
      </w:pPr>
      <w:r w:rsidRPr="00E938DA">
        <w:pict w14:anchorId="75621D41">
          <v:rect id="_x0000_i1049" style="width:0;height:1.5pt" o:hralign="center" o:hrstd="t" o:hr="t" fillcolor="#a0a0a0" stroked="f"/>
        </w:pict>
      </w:r>
    </w:p>
    <w:p w14:paraId="54166519" w14:textId="77777777" w:rsidR="00E938DA" w:rsidRPr="00E938DA" w:rsidRDefault="00E938DA" w:rsidP="00E938DA">
      <w:pPr>
        <w:pStyle w:val="Smallnote"/>
        <w:rPr>
          <w:b/>
          <w:bCs/>
        </w:rPr>
      </w:pPr>
      <w:r w:rsidRPr="00E938DA">
        <w:rPr>
          <w:b/>
          <w:bCs/>
        </w:rPr>
        <w:t xml:space="preserve">Disclaimer / </w:t>
      </w:r>
      <w:proofErr w:type="spellStart"/>
      <w:r w:rsidRPr="00E938DA">
        <w:rPr>
          <w:b/>
          <w:bCs/>
        </w:rPr>
        <w:t>upozornenie</w:t>
      </w:r>
      <w:proofErr w:type="spellEnd"/>
    </w:p>
    <w:p w14:paraId="7A314C77" w14:textId="77777777" w:rsidR="00E938DA" w:rsidRDefault="00E938DA" w:rsidP="00E938DA">
      <w:pPr>
        <w:pStyle w:val="Smallnote"/>
      </w:pPr>
      <w:proofErr w:type="spellStart"/>
      <w:r w:rsidRPr="00E938DA">
        <w:t>Tento</w:t>
      </w:r>
      <w:proofErr w:type="spellEnd"/>
      <w:r w:rsidRPr="00E938DA">
        <w:t xml:space="preserve"> </w:t>
      </w:r>
      <w:proofErr w:type="spellStart"/>
      <w:r w:rsidRPr="00E938DA">
        <w:t>materiál</w:t>
      </w:r>
      <w:proofErr w:type="spellEnd"/>
      <w:r w:rsidRPr="00E938DA">
        <w:t xml:space="preserve"> </w:t>
      </w:r>
      <w:proofErr w:type="spellStart"/>
      <w:r w:rsidRPr="00E938DA">
        <w:t>predstavuje</w:t>
      </w:r>
      <w:proofErr w:type="spellEnd"/>
      <w:r w:rsidRPr="00E938DA">
        <w:t xml:space="preserve"> </w:t>
      </w:r>
      <w:proofErr w:type="spellStart"/>
      <w:r w:rsidRPr="00E938DA">
        <w:rPr>
          <w:b/>
          <w:bCs/>
        </w:rPr>
        <w:t>investičný</w:t>
      </w:r>
      <w:proofErr w:type="spellEnd"/>
      <w:r w:rsidRPr="00E938DA">
        <w:rPr>
          <w:b/>
          <w:bCs/>
        </w:rPr>
        <w:t xml:space="preserve"> </w:t>
      </w:r>
      <w:proofErr w:type="spellStart"/>
      <w:r w:rsidRPr="00E938DA">
        <w:rPr>
          <w:b/>
          <w:bCs/>
        </w:rPr>
        <w:t>prieskum</w:t>
      </w:r>
      <w:proofErr w:type="spellEnd"/>
      <w:r w:rsidRPr="00E938DA">
        <w:rPr>
          <w:b/>
          <w:bCs/>
        </w:rPr>
        <w:t xml:space="preserve">, </w:t>
      </w:r>
      <w:proofErr w:type="spellStart"/>
      <w:r w:rsidRPr="00E938DA">
        <w:rPr>
          <w:b/>
          <w:bCs/>
        </w:rPr>
        <w:t>finančnú</w:t>
      </w:r>
      <w:proofErr w:type="spellEnd"/>
      <w:r w:rsidRPr="00E938DA">
        <w:rPr>
          <w:b/>
          <w:bCs/>
        </w:rPr>
        <w:t xml:space="preserve"> </w:t>
      </w:r>
      <w:proofErr w:type="spellStart"/>
      <w:r w:rsidRPr="00E938DA">
        <w:rPr>
          <w:b/>
          <w:bCs/>
        </w:rPr>
        <w:t>analýzu</w:t>
      </w:r>
      <w:proofErr w:type="spellEnd"/>
      <w:r w:rsidRPr="00E938DA">
        <w:rPr>
          <w:b/>
          <w:bCs/>
        </w:rPr>
        <w:t xml:space="preserve"> a/</w:t>
      </w:r>
      <w:proofErr w:type="spellStart"/>
      <w:r w:rsidRPr="00E938DA">
        <w:rPr>
          <w:b/>
          <w:bCs/>
        </w:rPr>
        <w:t>alebo</w:t>
      </w:r>
      <w:proofErr w:type="spellEnd"/>
      <w:r w:rsidRPr="00E938DA">
        <w:rPr>
          <w:b/>
          <w:bCs/>
        </w:rPr>
        <w:t xml:space="preserve"> </w:t>
      </w:r>
      <w:proofErr w:type="spellStart"/>
      <w:r w:rsidRPr="00E938DA">
        <w:rPr>
          <w:b/>
          <w:bCs/>
        </w:rPr>
        <w:t>všeobecné</w:t>
      </w:r>
      <w:proofErr w:type="spellEnd"/>
      <w:r w:rsidRPr="00E938DA">
        <w:rPr>
          <w:b/>
          <w:bCs/>
        </w:rPr>
        <w:t xml:space="preserve"> </w:t>
      </w:r>
      <w:proofErr w:type="spellStart"/>
      <w:r w:rsidRPr="00E938DA">
        <w:rPr>
          <w:b/>
          <w:bCs/>
        </w:rPr>
        <w:t>odporúčanie</w:t>
      </w:r>
      <w:proofErr w:type="spellEnd"/>
      <w:r w:rsidRPr="00E938DA">
        <w:t xml:space="preserve"> </w:t>
      </w:r>
      <w:proofErr w:type="spellStart"/>
      <w:r w:rsidRPr="00E938DA">
        <w:t>týkajúce</w:t>
      </w:r>
      <w:proofErr w:type="spellEnd"/>
      <w:r w:rsidRPr="00E938DA">
        <w:t xml:space="preserve"> </w:t>
      </w:r>
      <w:proofErr w:type="spellStart"/>
      <w:r w:rsidRPr="00E938DA">
        <w:t>sa</w:t>
      </w:r>
      <w:proofErr w:type="spellEnd"/>
      <w:r w:rsidRPr="00E938DA">
        <w:t xml:space="preserve"> </w:t>
      </w:r>
      <w:proofErr w:type="spellStart"/>
      <w:r w:rsidRPr="00E938DA">
        <w:t>odhadu</w:t>
      </w:r>
      <w:proofErr w:type="spellEnd"/>
      <w:r w:rsidRPr="00E938DA">
        <w:t xml:space="preserve"> </w:t>
      </w:r>
      <w:proofErr w:type="spellStart"/>
      <w:r w:rsidRPr="00E938DA">
        <w:t>primeraného</w:t>
      </w:r>
      <w:proofErr w:type="spellEnd"/>
      <w:r w:rsidRPr="00E938DA">
        <w:t xml:space="preserve"> </w:t>
      </w:r>
      <w:proofErr w:type="spellStart"/>
      <w:r w:rsidRPr="00E938DA">
        <w:t>výnosu</w:t>
      </w:r>
      <w:proofErr w:type="spellEnd"/>
      <w:r w:rsidRPr="00E938DA">
        <w:t xml:space="preserve"> a </w:t>
      </w:r>
      <w:proofErr w:type="spellStart"/>
      <w:r w:rsidRPr="00E938DA">
        <w:t>rizikovej</w:t>
      </w:r>
      <w:proofErr w:type="spellEnd"/>
      <w:r w:rsidRPr="00E938DA">
        <w:t xml:space="preserve"> </w:t>
      </w:r>
      <w:proofErr w:type="spellStart"/>
      <w:r w:rsidRPr="00E938DA">
        <w:t>prirážky</w:t>
      </w:r>
      <w:proofErr w:type="spellEnd"/>
      <w:r w:rsidRPr="00E938DA">
        <w:t xml:space="preserve"> </w:t>
      </w:r>
      <w:proofErr w:type="spellStart"/>
      <w:r w:rsidRPr="00E938DA">
        <w:t>dlhopisu</w:t>
      </w:r>
      <w:proofErr w:type="spellEnd"/>
      <w:r w:rsidRPr="00E938DA">
        <w:t xml:space="preserve"> VVS. </w:t>
      </w:r>
      <w:proofErr w:type="spellStart"/>
      <w:r w:rsidRPr="00E938DA">
        <w:t>Materiál</w:t>
      </w:r>
      <w:proofErr w:type="spellEnd"/>
      <w:r w:rsidRPr="00E938DA">
        <w:t xml:space="preserve"> </w:t>
      </w:r>
      <w:proofErr w:type="spellStart"/>
      <w:r w:rsidRPr="00E938DA">
        <w:t>má</w:t>
      </w:r>
      <w:proofErr w:type="spellEnd"/>
      <w:r w:rsidRPr="00E938DA">
        <w:t xml:space="preserve"> </w:t>
      </w:r>
      <w:proofErr w:type="spellStart"/>
      <w:r w:rsidRPr="00E938DA">
        <w:t>analytický</w:t>
      </w:r>
      <w:proofErr w:type="spellEnd"/>
      <w:r w:rsidRPr="00E938DA">
        <w:t xml:space="preserve"> </w:t>
      </w:r>
      <w:proofErr w:type="gramStart"/>
      <w:r w:rsidRPr="00E938DA">
        <w:t>a</w:t>
      </w:r>
      <w:proofErr w:type="gramEnd"/>
      <w:r w:rsidRPr="00E938DA">
        <w:t xml:space="preserve"> </w:t>
      </w:r>
      <w:proofErr w:type="spellStart"/>
      <w:r w:rsidRPr="00E938DA">
        <w:t>informačný</w:t>
      </w:r>
      <w:proofErr w:type="spellEnd"/>
      <w:r w:rsidRPr="00E938DA">
        <w:t xml:space="preserve"> </w:t>
      </w:r>
      <w:proofErr w:type="spellStart"/>
      <w:r w:rsidRPr="00E938DA">
        <w:t>charakter</w:t>
      </w:r>
      <w:proofErr w:type="spellEnd"/>
      <w:r w:rsidRPr="00E938DA">
        <w:t xml:space="preserve"> a </w:t>
      </w:r>
      <w:proofErr w:type="spellStart"/>
      <w:r w:rsidRPr="00E938DA">
        <w:t>nepredstavuje</w:t>
      </w:r>
      <w:proofErr w:type="spellEnd"/>
      <w:r w:rsidRPr="00E938DA">
        <w:t xml:space="preserve"> </w:t>
      </w:r>
      <w:proofErr w:type="spellStart"/>
      <w:r w:rsidRPr="00E938DA">
        <w:t>osobné</w:t>
      </w:r>
      <w:proofErr w:type="spellEnd"/>
      <w:r w:rsidRPr="00E938DA">
        <w:t xml:space="preserve"> </w:t>
      </w:r>
      <w:proofErr w:type="spellStart"/>
      <w:r w:rsidRPr="00E938DA">
        <w:t>investičné</w:t>
      </w:r>
      <w:proofErr w:type="spellEnd"/>
      <w:r w:rsidRPr="00E938DA">
        <w:t xml:space="preserve"> </w:t>
      </w:r>
      <w:proofErr w:type="spellStart"/>
      <w:r w:rsidRPr="00E938DA">
        <w:t>odporúčanie</w:t>
      </w:r>
      <w:proofErr w:type="spellEnd"/>
      <w:r w:rsidRPr="00E938DA">
        <w:t xml:space="preserve">, </w:t>
      </w:r>
      <w:proofErr w:type="spellStart"/>
      <w:r w:rsidRPr="00E938DA">
        <w:t>investičné</w:t>
      </w:r>
      <w:proofErr w:type="spellEnd"/>
      <w:r w:rsidRPr="00E938DA">
        <w:t xml:space="preserve"> </w:t>
      </w:r>
      <w:proofErr w:type="spellStart"/>
      <w:r w:rsidRPr="00E938DA">
        <w:t>poradenstvo</w:t>
      </w:r>
      <w:proofErr w:type="spellEnd"/>
      <w:r w:rsidRPr="00E938DA">
        <w:t xml:space="preserve">, </w:t>
      </w:r>
      <w:proofErr w:type="spellStart"/>
      <w:r w:rsidRPr="00E938DA">
        <w:t>finančné</w:t>
      </w:r>
      <w:proofErr w:type="spellEnd"/>
      <w:r w:rsidRPr="00E938DA">
        <w:t xml:space="preserve"> </w:t>
      </w:r>
      <w:proofErr w:type="spellStart"/>
      <w:r w:rsidRPr="00E938DA">
        <w:t>sprostredkovanie</w:t>
      </w:r>
      <w:proofErr w:type="spellEnd"/>
      <w:r w:rsidRPr="00E938DA">
        <w:t xml:space="preserve">, </w:t>
      </w:r>
      <w:proofErr w:type="spellStart"/>
      <w:r w:rsidRPr="00E938DA">
        <w:t>ponuku</w:t>
      </w:r>
      <w:proofErr w:type="spellEnd"/>
      <w:r w:rsidRPr="00E938DA">
        <w:t xml:space="preserve"> </w:t>
      </w:r>
      <w:proofErr w:type="spellStart"/>
      <w:r w:rsidRPr="00E938DA">
        <w:t>na</w:t>
      </w:r>
      <w:proofErr w:type="spellEnd"/>
      <w:r w:rsidRPr="00E938DA">
        <w:t xml:space="preserve"> </w:t>
      </w:r>
      <w:proofErr w:type="spellStart"/>
      <w:r w:rsidRPr="00E938DA">
        <w:t>kúpu</w:t>
      </w:r>
      <w:proofErr w:type="spellEnd"/>
      <w:r w:rsidRPr="00E938DA">
        <w:t xml:space="preserve"> </w:t>
      </w:r>
      <w:proofErr w:type="spellStart"/>
      <w:r w:rsidRPr="00E938DA">
        <w:t>alebo</w:t>
      </w:r>
      <w:proofErr w:type="spellEnd"/>
      <w:r w:rsidRPr="00E938DA">
        <w:t xml:space="preserve"> </w:t>
      </w:r>
      <w:proofErr w:type="spellStart"/>
      <w:r w:rsidRPr="00E938DA">
        <w:t>predaj</w:t>
      </w:r>
      <w:proofErr w:type="spellEnd"/>
      <w:r w:rsidRPr="00E938DA">
        <w:t xml:space="preserve"> </w:t>
      </w:r>
      <w:proofErr w:type="spellStart"/>
      <w:r w:rsidRPr="00E938DA">
        <w:t>finančného</w:t>
      </w:r>
      <w:proofErr w:type="spellEnd"/>
      <w:r w:rsidRPr="00E938DA">
        <w:t xml:space="preserve"> </w:t>
      </w:r>
      <w:proofErr w:type="spellStart"/>
      <w:r w:rsidRPr="00E938DA">
        <w:t>nástroja</w:t>
      </w:r>
      <w:proofErr w:type="spellEnd"/>
      <w:r w:rsidRPr="00E938DA">
        <w:t xml:space="preserve"> ani </w:t>
      </w:r>
      <w:proofErr w:type="spellStart"/>
      <w:r w:rsidRPr="00E938DA">
        <w:t>výzvu</w:t>
      </w:r>
      <w:proofErr w:type="spellEnd"/>
      <w:r w:rsidRPr="00E938DA">
        <w:t xml:space="preserve"> </w:t>
      </w:r>
      <w:proofErr w:type="spellStart"/>
      <w:r w:rsidRPr="00E938DA">
        <w:t>na</w:t>
      </w:r>
      <w:proofErr w:type="spellEnd"/>
      <w:r w:rsidRPr="00E938DA">
        <w:t xml:space="preserve"> </w:t>
      </w:r>
      <w:proofErr w:type="spellStart"/>
      <w:r w:rsidRPr="00E938DA">
        <w:t>zadanie</w:t>
      </w:r>
      <w:proofErr w:type="spellEnd"/>
      <w:r w:rsidRPr="00E938DA">
        <w:t xml:space="preserve"> </w:t>
      </w:r>
      <w:proofErr w:type="spellStart"/>
      <w:r w:rsidRPr="00E938DA">
        <w:t>pokynu</w:t>
      </w:r>
      <w:proofErr w:type="spellEnd"/>
      <w:r w:rsidRPr="00E938DA">
        <w:t xml:space="preserve"> </w:t>
      </w:r>
      <w:proofErr w:type="spellStart"/>
      <w:r w:rsidRPr="00E938DA">
        <w:t>na</w:t>
      </w:r>
      <w:proofErr w:type="spellEnd"/>
      <w:r w:rsidRPr="00E938DA">
        <w:t xml:space="preserve"> </w:t>
      </w:r>
      <w:proofErr w:type="spellStart"/>
      <w:r w:rsidRPr="00E938DA">
        <w:t>obchodovanie</w:t>
      </w:r>
      <w:proofErr w:type="spellEnd"/>
      <w:r w:rsidRPr="00E938DA">
        <w:t>.</w:t>
      </w:r>
    </w:p>
    <w:p w14:paraId="29025824" w14:textId="77777777" w:rsidR="00E938DA" w:rsidRPr="00E938DA" w:rsidRDefault="00E938DA" w:rsidP="00E938DA">
      <w:pPr>
        <w:pStyle w:val="Smallnote"/>
      </w:pPr>
    </w:p>
    <w:p w14:paraId="504F7002" w14:textId="77777777" w:rsidR="00E938DA" w:rsidRDefault="00E938DA" w:rsidP="00E938DA">
      <w:pPr>
        <w:pStyle w:val="Smallnote"/>
      </w:pPr>
      <w:proofErr w:type="spellStart"/>
      <w:r w:rsidRPr="00E938DA">
        <w:t>Analýza</w:t>
      </w:r>
      <w:proofErr w:type="spellEnd"/>
      <w:r w:rsidRPr="00E938DA">
        <w:t xml:space="preserve"> </w:t>
      </w:r>
      <w:proofErr w:type="spellStart"/>
      <w:r w:rsidRPr="00E938DA">
        <w:t>nezohľadňuje</w:t>
      </w:r>
      <w:proofErr w:type="spellEnd"/>
      <w:r w:rsidRPr="00E938DA">
        <w:t xml:space="preserve"> </w:t>
      </w:r>
      <w:proofErr w:type="spellStart"/>
      <w:r w:rsidRPr="00E938DA">
        <w:t>individuálnu</w:t>
      </w:r>
      <w:proofErr w:type="spellEnd"/>
      <w:r w:rsidRPr="00E938DA">
        <w:t xml:space="preserve"> </w:t>
      </w:r>
      <w:proofErr w:type="spellStart"/>
      <w:r w:rsidRPr="00E938DA">
        <w:t>finančnú</w:t>
      </w:r>
      <w:proofErr w:type="spellEnd"/>
      <w:r w:rsidRPr="00E938DA">
        <w:t xml:space="preserve"> </w:t>
      </w:r>
      <w:proofErr w:type="spellStart"/>
      <w:r w:rsidRPr="00E938DA">
        <w:t>situáciu</w:t>
      </w:r>
      <w:proofErr w:type="spellEnd"/>
      <w:r w:rsidRPr="00E938DA">
        <w:t xml:space="preserve">, </w:t>
      </w:r>
      <w:proofErr w:type="spellStart"/>
      <w:r w:rsidRPr="00E938DA">
        <w:t>investičné</w:t>
      </w:r>
      <w:proofErr w:type="spellEnd"/>
      <w:r w:rsidRPr="00E938DA">
        <w:t xml:space="preserve"> </w:t>
      </w:r>
      <w:proofErr w:type="spellStart"/>
      <w:r w:rsidRPr="00E938DA">
        <w:t>ciele</w:t>
      </w:r>
      <w:proofErr w:type="spellEnd"/>
      <w:r w:rsidRPr="00E938DA">
        <w:t xml:space="preserve">, </w:t>
      </w:r>
      <w:proofErr w:type="spellStart"/>
      <w:r w:rsidRPr="00E938DA">
        <w:t>skúsenosti</w:t>
      </w:r>
      <w:proofErr w:type="spellEnd"/>
      <w:r w:rsidRPr="00E938DA">
        <w:t xml:space="preserve">, </w:t>
      </w:r>
      <w:proofErr w:type="spellStart"/>
      <w:r w:rsidRPr="00E938DA">
        <w:t>znalosti</w:t>
      </w:r>
      <w:proofErr w:type="spellEnd"/>
      <w:r w:rsidRPr="00E938DA">
        <w:t xml:space="preserve">, </w:t>
      </w:r>
      <w:proofErr w:type="spellStart"/>
      <w:r w:rsidRPr="00E938DA">
        <w:t>rizikový</w:t>
      </w:r>
      <w:proofErr w:type="spellEnd"/>
      <w:r w:rsidRPr="00E938DA">
        <w:t xml:space="preserve"> </w:t>
      </w:r>
      <w:proofErr w:type="spellStart"/>
      <w:r w:rsidRPr="00E938DA">
        <w:t>profil</w:t>
      </w:r>
      <w:proofErr w:type="spellEnd"/>
      <w:r w:rsidRPr="00E938DA">
        <w:t xml:space="preserve"> ani </w:t>
      </w:r>
      <w:proofErr w:type="spellStart"/>
      <w:r w:rsidRPr="00E938DA">
        <w:t>investičný</w:t>
      </w:r>
      <w:proofErr w:type="spellEnd"/>
      <w:r w:rsidRPr="00E938DA">
        <w:t xml:space="preserve"> </w:t>
      </w:r>
      <w:proofErr w:type="spellStart"/>
      <w:r w:rsidRPr="00E938DA">
        <w:t>horizont</w:t>
      </w:r>
      <w:proofErr w:type="spellEnd"/>
      <w:r w:rsidRPr="00E938DA">
        <w:t xml:space="preserve"> </w:t>
      </w:r>
      <w:proofErr w:type="spellStart"/>
      <w:r w:rsidRPr="00E938DA">
        <w:t>konkrétneho</w:t>
      </w:r>
      <w:proofErr w:type="spellEnd"/>
      <w:r w:rsidRPr="00E938DA">
        <w:t xml:space="preserve"> </w:t>
      </w:r>
      <w:proofErr w:type="spellStart"/>
      <w:r w:rsidRPr="00E938DA">
        <w:t>investora</w:t>
      </w:r>
      <w:proofErr w:type="spellEnd"/>
      <w:r w:rsidRPr="00E938DA">
        <w:t xml:space="preserve">. </w:t>
      </w:r>
      <w:proofErr w:type="spellStart"/>
      <w:r w:rsidRPr="00E938DA">
        <w:t>Každý</w:t>
      </w:r>
      <w:proofErr w:type="spellEnd"/>
      <w:r w:rsidRPr="00E938DA">
        <w:t xml:space="preserve"> investor by mal pred </w:t>
      </w:r>
      <w:proofErr w:type="spellStart"/>
      <w:r w:rsidRPr="00E938DA">
        <w:t>prijatím</w:t>
      </w:r>
      <w:proofErr w:type="spellEnd"/>
      <w:r w:rsidRPr="00E938DA">
        <w:t xml:space="preserve"> </w:t>
      </w:r>
      <w:proofErr w:type="spellStart"/>
      <w:r w:rsidRPr="00E938DA">
        <w:t>investičného</w:t>
      </w:r>
      <w:proofErr w:type="spellEnd"/>
      <w:r w:rsidRPr="00E938DA">
        <w:t xml:space="preserve"> </w:t>
      </w:r>
      <w:proofErr w:type="spellStart"/>
      <w:r w:rsidRPr="00E938DA">
        <w:t>rozhodnutia</w:t>
      </w:r>
      <w:proofErr w:type="spellEnd"/>
      <w:r w:rsidRPr="00E938DA">
        <w:t xml:space="preserve"> </w:t>
      </w:r>
      <w:proofErr w:type="spellStart"/>
      <w:r w:rsidRPr="00E938DA">
        <w:t>posúdiť</w:t>
      </w:r>
      <w:proofErr w:type="spellEnd"/>
      <w:r w:rsidRPr="00E938DA">
        <w:t xml:space="preserve"> </w:t>
      </w:r>
      <w:proofErr w:type="spellStart"/>
      <w:r w:rsidRPr="00E938DA">
        <w:t>vhodnosť</w:t>
      </w:r>
      <w:proofErr w:type="spellEnd"/>
      <w:r w:rsidRPr="00E938DA">
        <w:t xml:space="preserve"> </w:t>
      </w:r>
      <w:proofErr w:type="spellStart"/>
      <w:r w:rsidRPr="00E938DA">
        <w:t>investície</w:t>
      </w:r>
      <w:proofErr w:type="spellEnd"/>
      <w:r w:rsidRPr="00E938DA">
        <w:t xml:space="preserve"> </w:t>
      </w:r>
      <w:proofErr w:type="spellStart"/>
      <w:r w:rsidRPr="00E938DA">
        <w:t>vzhľadom</w:t>
      </w:r>
      <w:proofErr w:type="spellEnd"/>
      <w:r w:rsidRPr="00E938DA">
        <w:t xml:space="preserve"> </w:t>
      </w:r>
      <w:proofErr w:type="spellStart"/>
      <w:r w:rsidRPr="00E938DA">
        <w:t>na</w:t>
      </w:r>
      <w:proofErr w:type="spellEnd"/>
      <w:r w:rsidRPr="00E938DA">
        <w:t xml:space="preserve"> </w:t>
      </w:r>
      <w:proofErr w:type="spellStart"/>
      <w:r w:rsidRPr="00E938DA">
        <w:t>vlastné</w:t>
      </w:r>
      <w:proofErr w:type="spellEnd"/>
      <w:r w:rsidRPr="00E938DA">
        <w:t xml:space="preserve"> </w:t>
      </w:r>
      <w:proofErr w:type="spellStart"/>
      <w:r w:rsidRPr="00E938DA">
        <w:t>okolnosti</w:t>
      </w:r>
      <w:proofErr w:type="spellEnd"/>
      <w:r w:rsidRPr="00E938DA">
        <w:t xml:space="preserve"> a v </w:t>
      </w:r>
      <w:proofErr w:type="spellStart"/>
      <w:r w:rsidRPr="00E938DA">
        <w:t>prípade</w:t>
      </w:r>
      <w:proofErr w:type="spellEnd"/>
      <w:r w:rsidRPr="00E938DA">
        <w:t xml:space="preserve"> </w:t>
      </w:r>
      <w:proofErr w:type="spellStart"/>
      <w:r w:rsidRPr="00E938DA">
        <w:t>potreby</w:t>
      </w:r>
      <w:proofErr w:type="spellEnd"/>
      <w:r w:rsidRPr="00E938DA">
        <w:t xml:space="preserve"> </w:t>
      </w:r>
      <w:proofErr w:type="spellStart"/>
      <w:r w:rsidRPr="00E938DA">
        <w:t>sa</w:t>
      </w:r>
      <w:proofErr w:type="spellEnd"/>
      <w:r w:rsidRPr="00E938DA">
        <w:t xml:space="preserve"> </w:t>
      </w:r>
      <w:proofErr w:type="spellStart"/>
      <w:r w:rsidRPr="00E938DA">
        <w:t>poradiť</w:t>
      </w:r>
      <w:proofErr w:type="spellEnd"/>
      <w:r w:rsidRPr="00E938DA">
        <w:t xml:space="preserve"> s </w:t>
      </w:r>
      <w:proofErr w:type="spellStart"/>
      <w:r w:rsidRPr="00E938DA">
        <w:t>oprávneným</w:t>
      </w:r>
      <w:proofErr w:type="spellEnd"/>
      <w:r w:rsidRPr="00E938DA">
        <w:t xml:space="preserve"> </w:t>
      </w:r>
      <w:proofErr w:type="spellStart"/>
      <w:r w:rsidRPr="00E938DA">
        <w:t>odborníkom</w:t>
      </w:r>
      <w:proofErr w:type="spellEnd"/>
      <w:r w:rsidRPr="00E938DA">
        <w:t>.</w:t>
      </w:r>
    </w:p>
    <w:p w14:paraId="367884BB" w14:textId="77777777" w:rsidR="00E938DA" w:rsidRPr="00E938DA" w:rsidRDefault="00E938DA" w:rsidP="00E938DA">
      <w:pPr>
        <w:pStyle w:val="Smallnote"/>
      </w:pPr>
    </w:p>
    <w:p w14:paraId="1288E375" w14:textId="77777777" w:rsidR="00E938DA" w:rsidRDefault="00E938DA" w:rsidP="00E938DA">
      <w:pPr>
        <w:pStyle w:val="Smallnote"/>
      </w:pPr>
      <w:r w:rsidRPr="00E938DA">
        <w:t xml:space="preserve">Autor </w:t>
      </w:r>
      <w:proofErr w:type="spellStart"/>
      <w:r w:rsidRPr="00E938DA">
        <w:t>vykonáva</w:t>
      </w:r>
      <w:proofErr w:type="spellEnd"/>
      <w:r w:rsidRPr="00E938DA">
        <w:t xml:space="preserve"> </w:t>
      </w:r>
      <w:proofErr w:type="spellStart"/>
      <w:r w:rsidRPr="00E938DA">
        <w:t>túto</w:t>
      </w:r>
      <w:proofErr w:type="spellEnd"/>
      <w:r w:rsidRPr="00E938DA">
        <w:t xml:space="preserve"> </w:t>
      </w:r>
      <w:proofErr w:type="spellStart"/>
      <w:r w:rsidRPr="00E938DA">
        <w:t>činnosť</w:t>
      </w:r>
      <w:proofErr w:type="spellEnd"/>
      <w:r w:rsidRPr="00E938DA">
        <w:t xml:space="preserve"> </w:t>
      </w:r>
      <w:proofErr w:type="spellStart"/>
      <w:r w:rsidRPr="00E938DA">
        <w:rPr>
          <w:b/>
          <w:bCs/>
        </w:rPr>
        <w:t>nezávisle</w:t>
      </w:r>
      <w:proofErr w:type="spellEnd"/>
      <w:r w:rsidRPr="00E938DA">
        <w:rPr>
          <w:b/>
          <w:bCs/>
        </w:rPr>
        <w:t xml:space="preserve"> </w:t>
      </w:r>
      <w:proofErr w:type="spellStart"/>
      <w:r w:rsidRPr="00E938DA">
        <w:rPr>
          <w:b/>
          <w:bCs/>
        </w:rPr>
        <w:t>mimo</w:t>
      </w:r>
      <w:proofErr w:type="spellEnd"/>
      <w:r w:rsidRPr="00E938DA">
        <w:rPr>
          <w:b/>
          <w:bCs/>
        </w:rPr>
        <w:t xml:space="preserve"> </w:t>
      </w:r>
      <w:proofErr w:type="spellStart"/>
      <w:r w:rsidRPr="00E938DA">
        <w:rPr>
          <w:b/>
          <w:bCs/>
        </w:rPr>
        <w:t>činnosti</w:t>
      </w:r>
      <w:proofErr w:type="spellEnd"/>
      <w:r w:rsidRPr="00E938DA">
        <w:rPr>
          <w:b/>
          <w:bCs/>
        </w:rPr>
        <w:t xml:space="preserve"> </w:t>
      </w:r>
      <w:proofErr w:type="spellStart"/>
      <w:r w:rsidRPr="00E938DA">
        <w:rPr>
          <w:b/>
          <w:bCs/>
        </w:rPr>
        <w:t>podriadeného</w:t>
      </w:r>
      <w:proofErr w:type="spellEnd"/>
      <w:r w:rsidRPr="00E938DA">
        <w:rPr>
          <w:b/>
          <w:bCs/>
        </w:rPr>
        <w:t xml:space="preserve"> </w:t>
      </w:r>
      <w:proofErr w:type="spellStart"/>
      <w:r w:rsidRPr="00E938DA">
        <w:rPr>
          <w:b/>
          <w:bCs/>
        </w:rPr>
        <w:t>finančného</w:t>
      </w:r>
      <w:proofErr w:type="spellEnd"/>
      <w:r w:rsidRPr="00E938DA">
        <w:rPr>
          <w:b/>
          <w:bCs/>
        </w:rPr>
        <w:t xml:space="preserve"> </w:t>
      </w:r>
      <w:proofErr w:type="spellStart"/>
      <w:r w:rsidRPr="00E938DA">
        <w:rPr>
          <w:b/>
          <w:bCs/>
        </w:rPr>
        <w:t>agenta</w:t>
      </w:r>
      <w:proofErr w:type="spellEnd"/>
      <w:r w:rsidRPr="00E938DA">
        <w:rPr>
          <w:b/>
          <w:bCs/>
        </w:rPr>
        <w:t xml:space="preserve"> a </w:t>
      </w:r>
      <w:proofErr w:type="spellStart"/>
      <w:r w:rsidRPr="00E938DA">
        <w:rPr>
          <w:b/>
          <w:bCs/>
        </w:rPr>
        <w:t>mimo</w:t>
      </w:r>
      <w:proofErr w:type="spellEnd"/>
      <w:r w:rsidRPr="00E938DA">
        <w:rPr>
          <w:b/>
          <w:bCs/>
        </w:rPr>
        <w:t xml:space="preserve"> </w:t>
      </w:r>
      <w:proofErr w:type="spellStart"/>
      <w:r w:rsidRPr="00E938DA">
        <w:rPr>
          <w:b/>
          <w:bCs/>
        </w:rPr>
        <w:t>rámca</w:t>
      </w:r>
      <w:proofErr w:type="spellEnd"/>
      <w:r w:rsidRPr="00E938DA">
        <w:rPr>
          <w:b/>
          <w:bCs/>
        </w:rPr>
        <w:t xml:space="preserve"> </w:t>
      </w:r>
      <w:proofErr w:type="spellStart"/>
      <w:r w:rsidRPr="00E938DA">
        <w:rPr>
          <w:b/>
          <w:bCs/>
        </w:rPr>
        <w:t>finančného</w:t>
      </w:r>
      <w:proofErr w:type="spellEnd"/>
      <w:r w:rsidRPr="00E938DA">
        <w:rPr>
          <w:b/>
          <w:bCs/>
        </w:rPr>
        <w:t xml:space="preserve"> </w:t>
      </w:r>
      <w:proofErr w:type="spellStart"/>
      <w:r w:rsidRPr="00E938DA">
        <w:rPr>
          <w:b/>
          <w:bCs/>
        </w:rPr>
        <w:t>sprostredkovania</w:t>
      </w:r>
      <w:proofErr w:type="spellEnd"/>
      <w:r w:rsidRPr="00E938DA">
        <w:t xml:space="preserve">. V </w:t>
      </w:r>
      <w:proofErr w:type="spellStart"/>
      <w:r w:rsidRPr="00E938DA">
        <w:t>súvislosti</w:t>
      </w:r>
      <w:proofErr w:type="spellEnd"/>
      <w:r w:rsidRPr="00E938DA">
        <w:t xml:space="preserve"> s </w:t>
      </w:r>
      <w:proofErr w:type="spellStart"/>
      <w:r w:rsidRPr="00E938DA">
        <w:t>týmto</w:t>
      </w:r>
      <w:proofErr w:type="spellEnd"/>
      <w:r w:rsidRPr="00E938DA">
        <w:t xml:space="preserve"> </w:t>
      </w:r>
      <w:proofErr w:type="spellStart"/>
      <w:r w:rsidRPr="00E938DA">
        <w:t>materiálom</w:t>
      </w:r>
      <w:proofErr w:type="spellEnd"/>
      <w:r w:rsidRPr="00E938DA">
        <w:t xml:space="preserve"> </w:t>
      </w:r>
      <w:proofErr w:type="spellStart"/>
      <w:r w:rsidRPr="00E938DA">
        <w:t>autor</w:t>
      </w:r>
      <w:proofErr w:type="spellEnd"/>
      <w:r w:rsidRPr="00E938DA">
        <w:t xml:space="preserve"> </w:t>
      </w:r>
      <w:proofErr w:type="spellStart"/>
      <w:r w:rsidRPr="00E938DA">
        <w:t>nekoná</w:t>
      </w:r>
      <w:proofErr w:type="spellEnd"/>
      <w:r w:rsidRPr="00E938DA">
        <w:t xml:space="preserve"> </w:t>
      </w:r>
      <w:proofErr w:type="spellStart"/>
      <w:r w:rsidRPr="00E938DA">
        <w:t>ako</w:t>
      </w:r>
      <w:proofErr w:type="spellEnd"/>
      <w:r w:rsidRPr="00E938DA">
        <w:t xml:space="preserve"> </w:t>
      </w:r>
      <w:proofErr w:type="spellStart"/>
      <w:r w:rsidRPr="00E938DA">
        <w:t>podriadený</w:t>
      </w:r>
      <w:proofErr w:type="spellEnd"/>
      <w:r w:rsidRPr="00E938DA">
        <w:t xml:space="preserve"> </w:t>
      </w:r>
      <w:proofErr w:type="spellStart"/>
      <w:r w:rsidRPr="00E938DA">
        <w:t>finančný</w:t>
      </w:r>
      <w:proofErr w:type="spellEnd"/>
      <w:r w:rsidRPr="00E938DA">
        <w:t xml:space="preserve"> agent, </w:t>
      </w:r>
      <w:proofErr w:type="spellStart"/>
      <w:r w:rsidRPr="00E938DA">
        <w:t>neprijíma</w:t>
      </w:r>
      <w:proofErr w:type="spellEnd"/>
      <w:r w:rsidRPr="00E938DA">
        <w:t xml:space="preserve"> ani </w:t>
      </w:r>
      <w:proofErr w:type="spellStart"/>
      <w:r w:rsidRPr="00E938DA">
        <w:t>nepostupuje</w:t>
      </w:r>
      <w:proofErr w:type="spellEnd"/>
      <w:r w:rsidRPr="00E938DA">
        <w:t xml:space="preserve"> </w:t>
      </w:r>
      <w:proofErr w:type="spellStart"/>
      <w:r w:rsidRPr="00E938DA">
        <w:t>pokyny</w:t>
      </w:r>
      <w:proofErr w:type="spellEnd"/>
      <w:r w:rsidRPr="00E938DA">
        <w:t xml:space="preserve"> </w:t>
      </w:r>
      <w:proofErr w:type="spellStart"/>
      <w:r w:rsidRPr="00E938DA">
        <w:t>klientov</w:t>
      </w:r>
      <w:proofErr w:type="spellEnd"/>
      <w:r w:rsidRPr="00E938DA">
        <w:t xml:space="preserve"> a </w:t>
      </w:r>
      <w:proofErr w:type="spellStart"/>
      <w:r w:rsidRPr="00E938DA">
        <w:t>neposkytuje</w:t>
      </w:r>
      <w:proofErr w:type="spellEnd"/>
      <w:r w:rsidRPr="00E938DA">
        <w:t xml:space="preserve"> </w:t>
      </w:r>
      <w:proofErr w:type="spellStart"/>
      <w:r w:rsidRPr="00E938DA">
        <w:t>klientovi</w:t>
      </w:r>
      <w:proofErr w:type="spellEnd"/>
      <w:r w:rsidRPr="00E938DA">
        <w:t xml:space="preserve"> </w:t>
      </w:r>
      <w:proofErr w:type="spellStart"/>
      <w:r w:rsidRPr="00E938DA">
        <w:t>osobné</w:t>
      </w:r>
      <w:proofErr w:type="spellEnd"/>
      <w:r w:rsidRPr="00E938DA">
        <w:t xml:space="preserve"> </w:t>
      </w:r>
      <w:proofErr w:type="spellStart"/>
      <w:r w:rsidRPr="00E938DA">
        <w:t>odporúčanie</w:t>
      </w:r>
      <w:proofErr w:type="spellEnd"/>
      <w:r w:rsidRPr="00E938DA">
        <w:t xml:space="preserve"> v </w:t>
      </w:r>
      <w:proofErr w:type="spellStart"/>
      <w:r w:rsidRPr="00E938DA">
        <w:t>rámci</w:t>
      </w:r>
      <w:proofErr w:type="spellEnd"/>
      <w:r w:rsidRPr="00E938DA">
        <w:t xml:space="preserve"> </w:t>
      </w:r>
      <w:proofErr w:type="spellStart"/>
      <w:r w:rsidRPr="00E938DA">
        <w:t>regulovaného</w:t>
      </w:r>
      <w:proofErr w:type="spellEnd"/>
      <w:r w:rsidRPr="00E938DA">
        <w:t xml:space="preserve"> </w:t>
      </w:r>
      <w:proofErr w:type="spellStart"/>
      <w:r w:rsidRPr="00E938DA">
        <w:t>sprostredkovateľského</w:t>
      </w:r>
      <w:proofErr w:type="spellEnd"/>
      <w:r w:rsidRPr="00E938DA">
        <w:t xml:space="preserve"> </w:t>
      </w:r>
      <w:proofErr w:type="spellStart"/>
      <w:r w:rsidRPr="00E938DA">
        <w:t>procesu</w:t>
      </w:r>
      <w:proofErr w:type="spellEnd"/>
      <w:r w:rsidRPr="00E938DA">
        <w:t>.</w:t>
      </w:r>
    </w:p>
    <w:p w14:paraId="45817578" w14:textId="77777777" w:rsidR="00E938DA" w:rsidRPr="00E938DA" w:rsidRDefault="00E938DA" w:rsidP="00E938DA">
      <w:pPr>
        <w:pStyle w:val="Smallnote"/>
      </w:pPr>
    </w:p>
    <w:p w14:paraId="288AB41B" w14:textId="77777777" w:rsidR="00E938DA" w:rsidRDefault="00E938DA" w:rsidP="00E938DA">
      <w:pPr>
        <w:pStyle w:val="Smallnote"/>
      </w:pPr>
      <w:proofErr w:type="spellStart"/>
      <w:r w:rsidRPr="00E938DA">
        <w:rPr>
          <w:b/>
          <w:bCs/>
        </w:rPr>
        <w:t>Upozornenie</w:t>
      </w:r>
      <w:proofErr w:type="spellEnd"/>
      <w:r w:rsidRPr="00E938DA">
        <w:rPr>
          <w:b/>
          <w:bCs/>
        </w:rPr>
        <w:t xml:space="preserve"> </w:t>
      </w:r>
      <w:proofErr w:type="spellStart"/>
      <w:r w:rsidRPr="00E938DA">
        <w:rPr>
          <w:b/>
          <w:bCs/>
        </w:rPr>
        <w:t>na</w:t>
      </w:r>
      <w:proofErr w:type="spellEnd"/>
      <w:r w:rsidRPr="00E938DA">
        <w:rPr>
          <w:b/>
          <w:bCs/>
        </w:rPr>
        <w:t xml:space="preserve"> </w:t>
      </w:r>
      <w:proofErr w:type="spellStart"/>
      <w:r w:rsidRPr="00E938DA">
        <w:rPr>
          <w:b/>
          <w:bCs/>
        </w:rPr>
        <w:t>konflikt</w:t>
      </w:r>
      <w:proofErr w:type="spellEnd"/>
      <w:r w:rsidRPr="00E938DA">
        <w:rPr>
          <w:b/>
          <w:bCs/>
        </w:rPr>
        <w:t xml:space="preserve"> </w:t>
      </w:r>
      <w:proofErr w:type="spellStart"/>
      <w:r w:rsidRPr="00E938DA">
        <w:rPr>
          <w:b/>
          <w:bCs/>
        </w:rPr>
        <w:t>záujmov</w:t>
      </w:r>
      <w:proofErr w:type="spellEnd"/>
      <w:r w:rsidRPr="00E938DA">
        <w:rPr>
          <w:b/>
          <w:bCs/>
        </w:rPr>
        <w:t>:</w:t>
      </w:r>
      <w:r w:rsidRPr="00E938DA">
        <w:t xml:space="preserve"> Autor za </w:t>
      </w:r>
      <w:proofErr w:type="spellStart"/>
      <w:r w:rsidRPr="00E938DA">
        <w:t>vypracovanie</w:t>
      </w:r>
      <w:proofErr w:type="spellEnd"/>
      <w:r w:rsidRPr="00E938DA">
        <w:t xml:space="preserve"> </w:t>
      </w:r>
      <w:proofErr w:type="spellStart"/>
      <w:r w:rsidRPr="00E938DA">
        <w:t>tejto</w:t>
      </w:r>
      <w:proofErr w:type="spellEnd"/>
      <w:r w:rsidRPr="00E938DA">
        <w:t xml:space="preserve"> </w:t>
      </w:r>
      <w:proofErr w:type="spellStart"/>
      <w:r w:rsidRPr="00E938DA">
        <w:t>analýzy</w:t>
      </w:r>
      <w:proofErr w:type="spellEnd"/>
      <w:r w:rsidRPr="00E938DA">
        <w:t xml:space="preserve"> </w:t>
      </w:r>
      <w:proofErr w:type="spellStart"/>
      <w:r w:rsidRPr="00E938DA">
        <w:t>dostane</w:t>
      </w:r>
      <w:proofErr w:type="spellEnd"/>
      <w:r w:rsidRPr="00E938DA">
        <w:t xml:space="preserve"> </w:t>
      </w:r>
      <w:proofErr w:type="spellStart"/>
      <w:r w:rsidRPr="00E938DA">
        <w:t>odmenu</w:t>
      </w:r>
      <w:proofErr w:type="spellEnd"/>
      <w:r w:rsidRPr="00E938DA">
        <w:t xml:space="preserve"> </w:t>
      </w:r>
      <w:proofErr w:type="spellStart"/>
      <w:r w:rsidRPr="00E938DA">
        <w:t>od</w:t>
      </w:r>
      <w:proofErr w:type="spellEnd"/>
      <w:r w:rsidRPr="00E938DA">
        <w:t xml:space="preserve"> </w:t>
      </w:r>
      <w:proofErr w:type="spellStart"/>
      <w:r w:rsidRPr="00E938DA">
        <w:t>subjektu</w:t>
      </w:r>
      <w:proofErr w:type="spellEnd"/>
      <w:r w:rsidRPr="00E938DA">
        <w:t xml:space="preserve"> </w:t>
      </w:r>
      <w:proofErr w:type="spellStart"/>
      <w:r w:rsidRPr="00E938DA">
        <w:t>spojeného</w:t>
      </w:r>
      <w:proofErr w:type="spellEnd"/>
      <w:r w:rsidRPr="00E938DA">
        <w:t xml:space="preserve"> s </w:t>
      </w:r>
      <w:proofErr w:type="spellStart"/>
      <w:r w:rsidRPr="00E938DA">
        <w:t>garantom</w:t>
      </w:r>
      <w:proofErr w:type="spellEnd"/>
      <w:r w:rsidRPr="00E938DA">
        <w:t xml:space="preserve"> </w:t>
      </w:r>
      <w:proofErr w:type="spellStart"/>
      <w:r w:rsidRPr="00E938DA">
        <w:t>emisie</w:t>
      </w:r>
      <w:proofErr w:type="spellEnd"/>
      <w:r w:rsidRPr="00E938DA">
        <w:t xml:space="preserve">. </w:t>
      </w:r>
      <w:proofErr w:type="spellStart"/>
      <w:r w:rsidRPr="00E938DA">
        <w:t>Táto</w:t>
      </w:r>
      <w:proofErr w:type="spellEnd"/>
      <w:r w:rsidRPr="00E938DA">
        <w:t xml:space="preserve"> </w:t>
      </w:r>
      <w:proofErr w:type="spellStart"/>
      <w:r w:rsidRPr="00E938DA">
        <w:t>skutočnosť</w:t>
      </w:r>
      <w:proofErr w:type="spellEnd"/>
      <w:r w:rsidRPr="00E938DA">
        <w:t xml:space="preserve"> </w:t>
      </w:r>
      <w:proofErr w:type="spellStart"/>
      <w:r w:rsidRPr="00E938DA">
        <w:t>môže</w:t>
      </w:r>
      <w:proofErr w:type="spellEnd"/>
      <w:r w:rsidRPr="00E938DA">
        <w:t xml:space="preserve"> </w:t>
      </w:r>
      <w:proofErr w:type="spellStart"/>
      <w:r w:rsidRPr="00E938DA">
        <w:t>predstavovať</w:t>
      </w:r>
      <w:proofErr w:type="spellEnd"/>
      <w:r w:rsidRPr="00E938DA">
        <w:t xml:space="preserve"> </w:t>
      </w:r>
      <w:proofErr w:type="spellStart"/>
      <w:r w:rsidRPr="00E938DA">
        <w:t>potenciálny</w:t>
      </w:r>
      <w:proofErr w:type="spellEnd"/>
      <w:r w:rsidRPr="00E938DA">
        <w:t xml:space="preserve"> </w:t>
      </w:r>
      <w:proofErr w:type="spellStart"/>
      <w:r w:rsidRPr="00E938DA">
        <w:t>konflikt</w:t>
      </w:r>
      <w:proofErr w:type="spellEnd"/>
      <w:r w:rsidRPr="00E938DA">
        <w:t xml:space="preserve"> </w:t>
      </w:r>
      <w:proofErr w:type="spellStart"/>
      <w:r w:rsidRPr="00E938DA">
        <w:t>záujmov</w:t>
      </w:r>
      <w:proofErr w:type="spellEnd"/>
      <w:r w:rsidRPr="00E938DA">
        <w:t xml:space="preserve">; </w:t>
      </w:r>
      <w:proofErr w:type="spellStart"/>
      <w:r w:rsidRPr="00E938DA">
        <w:t>závery</w:t>
      </w:r>
      <w:proofErr w:type="spellEnd"/>
      <w:r w:rsidRPr="00E938DA">
        <w:t xml:space="preserve"> </w:t>
      </w:r>
      <w:proofErr w:type="spellStart"/>
      <w:r w:rsidRPr="00E938DA">
        <w:t>analýzy</w:t>
      </w:r>
      <w:proofErr w:type="spellEnd"/>
      <w:r w:rsidRPr="00E938DA">
        <w:t xml:space="preserve"> </w:t>
      </w:r>
      <w:proofErr w:type="spellStart"/>
      <w:r w:rsidRPr="00E938DA">
        <w:t>boli</w:t>
      </w:r>
      <w:proofErr w:type="spellEnd"/>
      <w:r w:rsidRPr="00E938DA">
        <w:t xml:space="preserve"> </w:t>
      </w:r>
      <w:proofErr w:type="spellStart"/>
      <w:r w:rsidRPr="00E938DA">
        <w:t>napriek</w:t>
      </w:r>
      <w:proofErr w:type="spellEnd"/>
      <w:r w:rsidRPr="00E938DA">
        <w:t xml:space="preserve"> </w:t>
      </w:r>
      <w:proofErr w:type="spellStart"/>
      <w:r w:rsidRPr="00E938DA">
        <w:t>tomu</w:t>
      </w:r>
      <w:proofErr w:type="spellEnd"/>
      <w:r w:rsidRPr="00E938DA">
        <w:t xml:space="preserve"> </w:t>
      </w:r>
      <w:proofErr w:type="spellStart"/>
      <w:r w:rsidRPr="00E938DA">
        <w:t>vypracované</w:t>
      </w:r>
      <w:proofErr w:type="spellEnd"/>
      <w:r w:rsidRPr="00E938DA">
        <w:t xml:space="preserve"> </w:t>
      </w:r>
      <w:proofErr w:type="spellStart"/>
      <w:r w:rsidRPr="00E938DA">
        <w:t>podľa</w:t>
      </w:r>
      <w:proofErr w:type="spellEnd"/>
      <w:r w:rsidRPr="00E938DA">
        <w:t xml:space="preserve"> </w:t>
      </w:r>
      <w:proofErr w:type="spellStart"/>
      <w:r w:rsidRPr="00E938DA">
        <w:t>odborného</w:t>
      </w:r>
      <w:proofErr w:type="spellEnd"/>
      <w:r w:rsidRPr="00E938DA">
        <w:t xml:space="preserve"> </w:t>
      </w:r>
      <w:proofErr w:type="spellStart"/>
      <w:r w:rsidRPr="00E938DA">
        <w:t>úsudku</w:t>
      </w:r>
      <w:proofErr w:type="spellEnd"/>
      <w:r w:rsidRPr="00E938DA">
        <w:t xml:space="preserve"> </w:t>
      </w:r>
      <w:proofErr w:type="spellStart"/>
      <w:r w:rsidRPr="00E938DA">
        <w:t>autora</w:t>
      </w:r>
      <w:proofErr w:type="spellEnd"/>
      <w:r w:rsidRPr="00E938DA">
        <w:t xml:space="preserve"> a </w:t>
      </w:r>
      <w:proofErr w:type="spellStart"/>
      <w:r w:rsidRPr="00E938DA">
        <w:t>príjemca</w:t>
      </w:r>
      <w:proofErr w:type="spellEnd"/>
      <w:r w:rsidRPr="00E938DA">
        <w:t xml:space="preserve"> </w:t>
      </w:r>
      <w:proofErr w:type="spellStart"/>
      <w:r w:rsidRPr="00E938DA">
        <w:t>materiálu</w:t>
      </w:r>
      <w:proofErr w:type="spellEnd"/>
      <w:r w:rsidRPr="00E938DA">
        <w:t xml:space="preserve"> by ich mal </w:t>
      </w:r>
      <w:proofErr w:type="spellStart"/>
      <w:r w:rsidRPr="00E938DA">
        <w:t>posudzovať</w:t>
      </w:r>
      <w:proofErr w:type="spellEnd"/>
      <w:r w:rsidRPr="00E938DA">
        <w:t xml:space="preserve"> s </w:t>
      </w:r>
      <w:proofErr w:type="spellStart"/>
      <w:r w:rsidRPr="00E938DA">
        <w:t>vedomím</w:t>
      </w:r>
      <w:proofErr w:type="spellEnd"/>
      <w:r w:rsidRPr="00E938DA">
        <w:t xml:space="preserve"> </w:t>
      </w:r>
      <w:proofErr w:type="spellStart"/>
      <w:r w:rsidRPr="00E938DA">
        <w:t>uvedenej</w:t>
      </w:r>
      <w:proofErr w:type="spellEnd"/>
      <w:r w:rsidRPr="00E938DA">
        <w:t xml:space="preserve"> </w:t>
      </w:r>
      <w:proofErr w:type="spellStart"/>
      <w:r w:rsidRPr="00E938DA">
        <w:t>skutočnosti</w:t>
      </w:r>
      <w:proofErr w:type="spellEnd"/>
      <w:r w:rsidRPr="00E938DA">
        <w:t>.</w:t>
      </w:r>
    </w:p>
    <w:p w14:paraId="7C5EB630" w14:textId="77777777" w:rsidR="00E938DA" w:rsidRPr="00E938DA" w:rsidRDefault="00E938DA" w:rsidP="00E938DA">
      <w:pPr>
        <w:pStyle w:val="Smallnote"/>
      </w:pPr>
    </w:p>
    <w:p w14:paraId="6C2C36EA" w14:textId="77777777" w:rsidR="00E938DA" w:rsidRDefault="00E938DA" w:rsidP="00E938DA">
      <w:pPr>
        <w:pStyle w:val="Smallnote"/>
      </w:pPr>
      <w:proofErr w:type="spellStart"/>
      <w:r w:rsidRPr="00E938DA">
        <w:t>Výstup</w:t>
      </w:r>
      <w:proofErr w:type="spellEnd"/>
      <w:r w:rsidRPr="00E938DA">
        <w:t xml:space="preserve"> </w:t>
      </w:r>
      <w:proofErr w:type="spellStart"/>
      <w:r w:rsidRPr="00E938DA">
        <w:t>vychádza</w:t>
      </w:r>
      <w:proofErr w:type="spellEnd"/>
      <w:r w:rsidRPr="00E938DA">
        <w:t xml:space="preserve"> z </w:t>
      </w:r>
      <w:proofErr w:type="spellStart"/>
      <w:r w:rsidRPr="00E938DA">
        <w:t>informácií</w:t>
      </w:r>
      <w:proofErr w:type="spellEnd"/>
      <w:r w:rsidRPr="00E938DA">
        <w:t xml:space="preserve"> </w:t>
      </w:r>
      <w:proofErr w:type="spellStart"/>
      <w:r w:rsidRPr="00E938DA">
        <w:t>dostupných</w:t>
      </w:r>
      <w:proofErr w:type="spellEnd"/>
      <w:r w:rsidRPr="00E938DA">
        <w:t xml:space="preserve"> </w:t>
      </w:r>
      <w:proofErr w:type="spellStart"/>
      <w:r w:rsidRPr="00E938DA">
        <w:t>ku</w:t>
      </w:r>
      <w:proofErr w:type="spellEnd"/>
      <w:r w:rsidRPr="00E938DA">
        <w:t xml:space="preserve"> </w:t>
      </w:r>
      <w:proofErr w:type="spellStart"/>
      <w:r w:rsidRPr="00E938DA">
        <w:t>dňu</w:t>
      </w:r>
      <w:proofErr w:type="spellEnd"/>
      <w:r w:rsidRPr="00E938DA">
        <w:t xml:space="preserve"> </w:t>
      </w:r>
      <w:proofErr w:type="spellStart"/>
      <w:r w:rsidRPr="00E938DA">
        <w:t>jeho</w:t>
      </w:r>
      <w:proofErr w:type="spellEnd"/>
      <w:r w:rsidRPr="00E938DA">
        <w:t xml:space="preserve"> </w:t>
      </w:r>
      <w:proofErr w:type="spellStart"/>
      <w:r w:rsidRPr="00E938DA">
        <w:t>vypracovania</w:t>
      </w:r>
      <w:proofErr w:type="spellEnd"/>
      <w:r w:rsidRPr="00E938DA">
        <w:t xml:space="preserve">, </w:t>
      </w:r>
      <w:proofErr w:type="spellStart"/>
      <w:r w:rsidRPr="00E938DA">
        <w:t>najmä</w:t>
      </w:r>
      <w:proofErr w:type="spellEnd"/>
      <w:r w:rsidRPr="00E938DA">
        <w:t xml:space="preserve"> z </w:t>
      </w:r>
      <w:proofErr w:type="spellStart"/>
      <w:r w:rsidRPr="00E938DA">
        <w:t>verejne</w:t>
      </w:r>
      <w:proofErr w:type="spellEnd"/>
      <w:r w:rsidRPr="00E938DA">
        <w:t xml:space="preserve"> </w:t>
      </w:r>
      <w:proofErr w:type="spellStart"/>
      <w:r w:rsidRPr="00E938DA">
        <w:t>dostupných</w:t>
      </w:r>
      <w:proofErr w:type="spellEnd"/>
      <w:r w:rsidRPr="00E938DA">
        <w:t xml:space="preserve"> </w:t>
      </w:r>
      <w:proofErr w:type="spellStart"/>
      <w:r w:rsidRPr="00E938DA">
        <w:t>alebo</w:t>
      </w:r>
      <w:proofErr w:type="spellEnd"/>
      <w:r w:rsidRPr="00E938DA">
        <w:t xml:space="preserve"> </w:t>
      </w:r>
      <w:proofErr w:type="spellStart"/>
      <w:r w:rsidRPr="00E938DA">
        <w:t>autorovi</w:t>
      </w:r>
      <w:proofErr w:type="spellEnd"/>
      <w:r w:rsidRPr="00E938DA">
        <w:t xml:space="preserve"> </w:t>
      </w:r>
      <w:proofErr w:type="spellStart"/>
      <w:r w:rsidRPr="00E938DA">
        <w:t>poskytnutých</w:t>
      </w:r>
      <w:proofErr w:type="spellEnd"/>
      <w:r w:rsidRPr="00E938DA">
        <w:t xml:space="preserve"> </w:t>
      </w:r>
      <w:proofErr w:type="spellStart"/>
      <w:r w:rsidRPr="00E938DA">
        <w:t>podkladov</w:t>
      </w:r>
      <w:proofErr w:type="spellEnd"/>
      <w:r w:rsidRPr="00E938DA">
        <w:t xml:space="preserve">. Autor </w:t>
      </w:r>
      <w:proofErr w:type="spellStart"/>
      <w:r w:rsidRPr="00E938DA">
        <w:t>nepreberá</w:t>
      </w:r>
      <w:proofErr w:type="spellEnd"/>
      <w:r w:rsidRPr="00E938DA">
        <w:t xml:space="preserve"> </w:t>
      </w:r>
      <w:proofErr w:type="spellStart"/>
      <w:r w:rsidRPr="00E938DA">
        <w:t>zodpovednosť</w:t>
      </w:r>
      <w:proofErr w:type="spellEnd"/>
      <w:r w:rsidRPr="00E938DA">
        <w:t xml:space="preserve"> za </w:t>
      </w:r>
      <w:proofErr w:type="spellStart"/>
      <w:r w:rsidRPr="00E938DA">
        <w:t>úplnosť</w:t>
      </w:r>
      <w:proofErr w:type="spellEnd"/>
      <w:r w:rsidRPr="00E938DA">
        <w:t xml:space="preserve">, </w:t>
      </w:r>
      <w:proofErr w:type="spellStart"/>
      <w:r w:rsidRPr="00E938DA">
        <w:t>presnosť</w:t>
      </w:r>
      <w:proofErr w:type="spellEnd"/>
      <w:r w:rsidRPr="00E938DA">
        <w:t xml:space="preserve"> </w:t>
      </w:r>
      <w:proofErr w:type="spellStart"/>
      <w:r w:rsidRPr="00E938DA">
        <w:t>alebo</w:t>
      </w:r>
      <w:proofErr w:type="spellEnd"/>
      <w:r w:rsidRPr="00E938DA">
        <w:t xml:space="preserve"> </w:t>
      </w:r>
      <w:proofErr w:type="spellStart"/>
      <w:r w:rsidRPr="00E938DA">
        <w:t>aktuálnosť</w:t>
      </w:r>
      <w:proofErr w:type="spellEnd"/>
      <w:r w:rsidRPr="00E938DA">
        <w:t xml:space="preserve"> </w:t>
      </w:r>
      <w:proofErr w:type="spellStart"/>
      <w:r w:rsidRPr="00E938DA">
        <w:t>údajov</w:t>
      </w:r>
      <w:proofErr w:type="spellEnd"/>
      <w:r w:rsidRPr="00E938DA">
        <w:t xml:space="preserve"> </w:t>
      </w:r>
      <w:proofErr w:type="spellStart"/>
      <w:r w:rsidRPr="00E938DA">
        <w:t>poskytnutých</w:t>
      </w:r>
      <w:proofErr w:type="spellEnd"/>
      <w:r w:rsidRPr="00E938DA">
        <w:t xml:space="preserve"> </w:t>
      </w:r>
      <w:proofErr w:type="spellStart"/>
      <w:r w:rsidRPr="00E938DA">
        <w:t>tretími</w:t>
      </w:r>
      <w:proofErr w:type="spellEnd"/>
      <w:r w:rsidRPr="00E938DA">
        <w:t xml:space="preserve"> </w:t>
      </w:r>
      <w:proofErr w:type="spellStart"/>
      <w:r w:rsidRPr="00E938DA">
        <w:t>stranami</w:t>
      </w:r>
      <w:proofErr w:type="spellEnd"/>
      <w:r w:rsidRPr="00E938DA">
        <w:t xml:space="preserve">. </w:t>
      </w:r>
      <w:proofErr w:type="spellStart"/>
      <w:r w:rsidRPr="00E938DA">
        <w:t>Odhady</w:t>
      </w:r>
      <w:proofErr w:type="spellEnd"/>
      <w:r w:rsidRPr="00E938DA">
        <w:t xml:space="preserve"> </w:t>
      </w:r>
      <w:proofErr w:type="spellStart"/>
      <w:r w:rsidRPr="00E938DA">
        <w:t>primeraného</w:t>
      </w:r>
      <w:proofErr w:type="spellEnd"/>
      <w:r w:rsidRPr="00E938DA">
        <w:t xml:space="preserve"> </w:t>
      </w:r>
      <w:proofErr w:type="spellStart"/>
      <w:r w:rsidRPr="00E938DA">
        <w:t>výnosu</w:t>
      </w:r>
      <w:proofErr w:type="spellEnd"/>
      <w:r w:rsidRPr="00E938DA">
        <w:t xml:space="preserve">, </w:t>
      </w:r>
      <w:proofErr w:type="spellStart"/>
      <w:r w:rsidRPr="00E938DA">
        <w:t>rizikovej</w:t>
      </w:r>
      <w:proofErr w:type="spellEnd"/>
      <w:r w:rsidRPr="00E938DA">
        <w:t xml:space="preserve"> </w:t>
      </w:r>
      <w:proofErr w:type="spellStart"/>
      <w:r w:rsidRPr="00E938DA">
        <w:t>prirážky</w:t>
      </w:r>
      <w:proofErr w:type="spellEnd"/>
      <w:r w:rsidRPr="00E938DA">
        <w:t xml:space="preserve"> </w:t>
      </w:r>
      <w:proofErr w:type="spellStart"/>
      <w:r w:rsidRPr="00E938DA">
        <w:t>alebo</w:t>
      </w:r>
      <w:proofErr w:type="spellEnd"/>
      <w:r w:rsidRPr="00E938DA">
        <w:t xml:space="preserve"> </w:t>
      </w:r>
      <w:proofErr w:type="spellStart"/>
      <w:r w:rsidRPr="00E938DA">
        <w:t>kreditného</w:t>
      </w:r>
      <w:proofErr w:type="spellEnd"/>
      <w:r w:rsidRPr="00E938DA">
        <w:t xml:space="preserve"> </w:t>
      </w:r>
      <w:proofErr w:type="spellStart"/>
      <w:r w:rsidRPr="00E938DA">
        <w:t>rizika</w:t>
      </w:r>
      <w:proofErr w:type="spellEnd"/>
      <w:r w:rsidRPr="00E938DA">
        <w:t xml:space="preserve"> </w:t>
      </w:r>
      <w:proofErr w:type="spellStart"/>
      <w:r w:rsidRPr="00E938DA">
        <w:t>predstavujú</w:t>
      </w:r>
      <w:proofErr w:type="spellEnd"/>
      <w:r w:rsidRPr="00E938DA">
        <w:t xml:space="preserve"> </w:t>
      </w:r>
      <w:proofErr w:type="spellStart"/>
      <w:r w:rsidRPr="00E938DA">
        <w:t>analytický</w:t>
      </w:r>
      <w:proofErr w:type="spellEnd"/>
      <w:r w:rsidRPr="00E938DA">
        <w:t xml:space="preserve"> </w:t>
      </w:r>
      <w:proofErr w:type="spellStart"/>
      <w:r w:rsidRPr="00E938DA">
        <w:t>názor</w:t>
      </w:r>
      <w:proofErr w:type="spellEnd"/>
      <w:r w:rsidRPr="00E938DA">
        <w:t xml:space="preserve">, </w:t>
      </w:r>
      <w:proofErr w:type="spellStart"/>
      <w:r w:rsidRPr="00E938DA">
        <w:t>nie</w:t>
      </w:r>
      <w:proofErr w:type="spellEnd"/>
      <w:r w:rsidRPr="00E938DA">
        <w:t xml:space="preserve"> </w:t>
      </w:r>
      <w:proofErr w:type="spellStart"/>
      <w:r w:rsidRPr="00E938DA">
        <w:t>garanciu</w:t>
      </w:r>
      <w:proofErr w:type="spellEnd"/>
      <w:r w:rsidRPr="00E938DA">
        <w:t xml:space="preserve"> </w:t>
      </w:r>
      <w:proofErr w:type="spellStart"/>
      <w:r w:rsidRPr="00E938DA">
        <w:t>budúceho</w:t>
      </w:r>
      <w:proofErr w:type="spellEnd"/>
      <w:r w:rsidRPr="00E938DA">
        <w:t xml:space="preserve"> </w:t>
      </w:r>
      <w:proofErr w:type="spellStart"/>
      <w:r w:rsidRPr="00E938DA">
        <w:t>vývoja</w:t>
      </w:r>
      <w:proofErr w:type="spellEnd"/>
      <w:r w:rsidRPr="00E938DA">
        <w:t xml:space="preserve">, </w:t>
      </w:r>
      <w:proofErr w:type="spellStart"/>
      <w:r w:rsidRPr="00E938DA">
        <w:t>výnosu</w:t>
      </w:r>
      <w:proofErr w:type="spellEnd"/>
      <w:r w:rsidRPr="00E938DA">
        <w:t xml:space="preserve"> </w:t>
      </w:r>
      <w:proofErr w:type="spellStart"/>
      <w:r w:rsidRPr="00E938DA">
        <w:t>alebo</w:t>
      </w:r>
      <w:proofErr w:type="spellEnd"/>
      <w:r w:rsidRPr="00E938DA">
        <w:t xml:space="preserve"> </w:t>
      </w:r>
      <w:proofErr w:type="spellStart"/>
      <w:r w:rsidRPr="00E938DA">
        <w:t>schopnosti</w:t>
      </w:r>
      <w:proofErr w:type="spellEnd"/>
      <w:r w:rsidRPr="00E938DA">
        <w:t xml:space="preserve"> </w:t>
      </w:r>
      <w:proofErr w:type="spellStart"/>
      <w:r w:rsidRPr="00E938DA">
        <w:t>emitenta</w:t>
      </w:r>
      <w:proofErr w:type="spellEnd"/>
      <w:r w:rsidRPr="00E938DA">
        <w:t xml:space="preserve"> </w:t>
      </w:r>
      <w:proofErr w:type="spellStart"/>
      <w:r w:rsidRPr="00E938DA">
        <w:t>či</w:t>
      </w:r>
      <w:proofErr w:type="spellEnd"/>
      <w:r w:rsidRPr="00E938DA">
        <w:t xml:space="preserve"> </w:t>
      </w:r>
      <w:proofErr w:type="spellStart"/>
      <w:r w:rsidRPr="00E938DA">
        <w:t>garanta</w:t>
      </w:r>
      <w:proofErr w:type="spellEnd"/>
      <w:r w:rsidRPr="00E938DA">
        <w:t xml:space="preserve"> </w:t>
      </w:r>
      <w:proofErr w:type="spellStart"/>
      <w:r w:rsidRPr="00E938DA">
        <w:t>splniť</w:t>
      </w:r>
      <w:proofErr w:type="spellEnd"/>
      <w:r w:rsidRPr="00E938DA">
        <w:t xml:space="preserve"> </w:t>
      </w:r>
      <w:proofErr w:type="spellStart"/>
      <w:r w:rsidRPr="00E938DA">
        <w:t>svoje</w:t>
      </w:r>
      <w:proofErr w:type="spellEnd"/>
      <w:r w:rsidRPr="00E938DA">
        <w:t xml:space="preserve"> </w:t>
      </w:r>
      <w:proofErr w:type="spellStart"/>
      <w:r w:rsidRPr="00E938DA">
        <w:t>záväzky</w:t>
      </w:r>
      <w:proofErr w:type="spellEnd"/>
      <w:r w:rsidRPr="00E938DA">
        <w:t>.</w:t>
      </w:r>
    </w:p>
    <w:p w14:paraId="4CDDFF5D" w14:textId="77777777" w:rsidR="00E938DA" w:rsidRPr="00E938DA" w:rsidRDefault="00E938DA" w:rsidP="00E938DA">
      <w:pPr>
        <w:pStyle w:val="Smallnote"/>
      </w:pPr>
    </w:p>
    <w:p w14:paraId="7743974E" w14:textId="77777777" w:rsidR="00E938DA" w:rsidRPr="00E938DA" w:rsidRDefault="00E938DA" w:rsidP="00E938DA">
      <w:pPr>
        <w:pStyle w:val="Smallnote"/>
      </w:pPr>
      <w:proofErr w:type="spellStart"/>
      <w:r w:rsidRPr="00E938DA">
        <w:t>Investovanie</w:t>
      </w:r>
      <w:proofErr w:type="spellEnd"/>
      <w:r w:rsidRPr="00E938DA">
        <w:t xml:space="preserve"> do </w:t>
      </w:r>
      <w:proofErr w:type="spellStart"/>
      <w:r w:rsidRPr="00E938DA">
        <w:t>dlhopisov</w:t>
      </w:r>
      <w:proofErr w:type="spellEnd"/>
      <w:r w:rsidRPr="00E938DA">
        <w:t xml:space="preserve"> je </w:t>
      </w:r>
      <w:proofErr w:type="spellStart"/>
      <w:r w:rsidRPr="00E938DA">
        <w:t>spojené</w:t>
      </w:r>
      <w:proofErr w:type="spellEnd"/>
      <w:r w:rsidRPr="00E938DA">
        <w:t xml:space="preserve"> s </w:t>
      </w:r>
      <w:proofErr w:type="spellStart"/>
      <w:r w:rsidRPr="00E938DA">
        <w:t>rizikami</w:t>
      </w:r>
      <w:proofErr w:type="spellEnd"/>
      <w:r w:rsidRPr="00E938DA">
        <w:t xml:space="preserve">, </w:t>
      </w:r>
      <w:proofErr w:type="spellStart"/>
      <w:r w:rsidRPr="00E938DA">
        <w:t>najmä</w:t>
      </w:r>
      <w:proofErr w:type="spellEnd"/>
      <w:r w:rsidRPr="00E938DA">
        <w:t xml:space="preserve"> s </w:t>
      </w:r>
      <w:proofErr w:type="spellStart"/>
      <w:r w:rsidRPr="00E938DA">
        <w:t>kreditným</w:t>
      </w:r>
      <w:proofErr w:type="spellEnd"/>
      <w:r w:rsidRPr="00E938DA">
        <w:t xml:space="preserve"> </w:t>
      </w:r>
      <w:proofErr w:type="spellStart"/>
      <w:r w:rsidRPr="00E938DA">
        <w:t>rizikom</w:t>
      </w:r>
      <w:proofErr w:type="spellEnd"/>
      <w:r w:rsidRPr="00E938DA">
        <w:t xml:space="preserve"> </w:t>
      </w:r>
      <w:proofErr w:type="spellStart"/>
      <w:r w:rsidRPr="00E938DA">
        <w:t>emitenta</w:t>
      </w:r>
      <w:proofErr w:type="spellEnd"/>
      <w:r w:rsidRPr="00E938DA">
        <w:t xml:space="preserve"> </w:t>
      </w:r>
      <w:proofErr w:type="spellStart"/>
      <w:r w:rsidRPr="00E938DA">
        <w:t>alebo</w:t>
      </w:r>
      <w:proofErr w:type="spellEnd"/>
      <w:r w:rsidRPr="00E938DA">
        <w:t xml:space="preserve"> </w:t>
      </w:r>
      <w:proofErr w:type="spellStart"/>
      <w:r w:rsidRPr="00E938DA">
        <w:t>garanta</w:t>
      </w:r>
      <w:proofErr w:type="spellEnd"/>
      <w:r w:rsidRPr="00E938DA">
        <w:t xml:space="preserve">, </w:t>
      </w:r>
      <w:proofErr w:type="spellStart"/>
      <w:r w:rsidRPr="00E938DA">
        <w:t>úrokovým</w:t>
      </w:r>
      <w:proofErr w:type="spellEnd"/>
      <w:r w:rsidRPr="00E938DA">
        <w:t xml:space="preserve"> </w:t>
      </w:r>
      <w:proofErr w:type="spellStart"/>
      <w:r w:rsidRPr="00E938DA">
        <w:t>rizikom</w:t>
      </w:r>
      <w:proofErr w:type="spellEnd"/>
      <w:r w:rsidRPr="00E938DA">
        <w:t xml:space="preserve">, </w:t>
      </w:r>
      <w:proofErr w:type="spellStart"/>
      <w:r w:rsidRPr="00E938DA">
        <w:t>rizikom</w:t>
      </w:r>
      <w:proofErr w:type="spellEnd"/>
      <w:r w:rsidRPr="00E938DA">
        <w:t xml:space="preserve"> </w:t>
      </w:r>
      <w:proofErr w:type="spellStart"/>
      <w:r w:rsidRPr="00E938DA">
        <w:t>likvidity</w:t>
      </w:r>
      <w:proofErr w:type="spellEnd"/>
      <w:r w:rsidRPr="00E938DA">
        <w:t xml:space="preserve"> a </w:t>
      </w:r>
      <w:proofErr w:type="spellStart"/>
      <w:r w:rsidRPr="00E938DA">
        <w:t>rizikom</w:t>
      </w:r>
      <w:proofErr w:type="spellEnd"/>
      <w:r w:rsidRPr="00E938DA">
        <w:t xml:space="preserve"> </w:t>
      </w:r>
      <w:proofErr w:type="spellStart"/>
      <w:r w:rsidRPr="00E938DA">
        <w:t>zmeny</w:t>
      </w:r>
      <w:proofErr w:type="spellEnd"/>
      <w:r w:rsidRPr="00E938DA">
        <w:t xml:space="preserve"> </w:t>
      </w:r>
      <w:proofErr w:type="spellStart"/>
      <w:r w:rsidRPr="00E938DA">
        <w:t>trhovej</w:t>
      </w:r>
      <w:proofErr w:type="spellEnd"/>
      <w:r w:rsidRPr="00E938DA">
        <w:t xml:space="preserve"> </w:t>
      </w:r>
      <w:proofErr w:type="spellStart"/>
      <w:r w:rsidRPr="00E938DA">
        <w:t>ceny</w:t>
      </w:r>
      <w:proofErr w:type="spellEnd"/>
      <w:r w:rsidRPr="00E938DA">
        <w:t xml:space="preserve">. </w:t>
      </w:r>
      <w:proofErr w:type="spellStart"/>
      <w:r w:rsidRPr="00E938DA">
        <w:t>Minulý</w:t>
      </w:r>
      <w:proofErr w:type="spellEnd"/>
      <w:r w:rsidRPr="00E938DA">
        <w:t xml:space="preserve"> ani </w:t>
      </w:r>
      <w:proofErr w:type="spellStart"/>
      <w:r w:rsidRPr="00E938DA">
        <w:t>odhadovaný</w:t>
      </w:r>
      <w:proofErr w:type="spellEnd"/>
      <w:r w:rsidRPr="00E938DA">
        <w:t xml:space="preserve"> </w:t>
      </w:r>
      <w:proofErr w:type="spellStart"/>
      <w:r w:rsidRPr="00E938DA">
        <w:t>vývoj</w:t>
      </w:r>
      <w:proofErr w:type="spellEnd"/>
      <w:r w:rsidRPr="00E938DA">
        <w:t xml:space="preserve"> </w:t>
      </w:r>
      <w:proofErr w:type="spellStart"/>
      <w:r w:rsidRPr="00E938DA">
        <w:t>nie</w:t>
      </w:r>
      <w:proofErr w:type="spellEnd"/>
      <w:r w:rsidRPr="00E938DA">
        <w:t xml:space="preserve"> je </w:t>
      </w:r>
      <w:proofErr w:type="spellStart"/>
      <w:r w:rsidRPr="00E938DA">
        <w:t>zárukou</w:t>
      </w:r>
      <w:proofErr w:type="spellEnd"/>
      <w:r w:rsidRPr="00E938DA">
        <w:t xml:space="preserve"> </w:t>
      </w:r>
      <w:proofErr w:type="spellStart"/>
      <w:r w:rsidRPr="00E938DA">
        <w:t>budúcich</w:t>
      </w:r>
      <w:proofErr w:type="spellEnd"/>
      <w:r w:rsidRPr="00E938DA">
        <w:t xml:space="preserve"> </w:t>
      </w:r>
      <w:proofErr w:type="spellStart"/>
      <w:r w:rsidRPr="00E938DA">
        <w:t>výsledkov</w:t>
      </w:r>
      <w:proofErr w:type="spellEnd"/>
      <w:r w:rsidRPr="00E938DA">
        <w:t>.</w:t>
      </w:r>
    </w:p>
    <w:p w14:paraId="53B35AFD" w14:textId="77777777" w:rsidR="00E938DA" w:rsidRDefault="00E938DA">
      <w:pPr>
        <w:pStyle w:val="Smallnote"/>
      </w:pPr>
    </w:p>
    <w:sectPr w:rsidR="00E938DA" w:rsidSect="00034616">
      <w:footerReference w:type="default" r:id="rId12"/>
      <w:pgSz w:w="12240" w:h="15840"/>
      <w:pgMar w:top="893" w:right="1008" w:bottom="792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54832D" w14:textId="77777777" w:rsidR="008C3F22" w:rsidRDefault="008C3F22">
      <w:pPr>
        <w:spacing w:after="0" w:line="240" w:lineRule="auto"/>
      </w:pPr>
      <w:r>
        <w:separator/>
      </w:r>
    </w:p>
  </w:endnote>
  <w:endnote w:type="continuationSeparator" w:id="0">
    <w:p w14:paraId="0D193E85" w14:textId="77777777" w:rsidR="008C3F22" w:rsidRDefault="008C3F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F97F22" w14:textId="77777777" w:rsidR="007D0CEF" w:rsidRDefault="00000000">
    <w:pPr>
      <w:pStyle w:val="Pta"/>
      <w:jc w:val="center"/>
    </w:pPr>
    <w:r>
      <w:rPr>
        <w:color w:val="6E6E6E"/>
        <w:sz w:val="15"/>
      </w:rPr>
      <w:t>Fair Yield Estimation – VVS VODA SPIEVA II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4F6C62" w14:textId="77777777" w:rsidR="008C3F22" w:rsidRDefault="008C3F22">
      <w:pPr>
        <w:spacing w:after="0" w:line="240" w:lineRule="auto"/>
      </w:pPr>
      <w:r>
        <w:separator/>
      </w:r>
    </w:p>
  </w:footnote>
  <w:footnote w:type="continuationSeparator" w:id="0">
    <w:p w14:paraId="4F5C21F6" w14:textId="77777777" w:rsidR="008C3F22" w:rsidRDefault="008C3F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slovanzoznam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slovanzoznam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Zoznamsodrka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Zoznamsodrka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slovanzozna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Zo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6AC42399"/>
    <w:multiLevelType w:val="hybridMultilevel"/>
    <w:tmpl w:val="B5FC19E4"/>
    <w:lvl w:ilvl="0" w:tplc="71B0F8FE">
      <w:start w:val="2"/>
      <w:numFmt w:val="bullet"/>
      <w:lvlText w:val="-"/>
      <w:lvlJc w:val="left"/>
      <w:pPr>
        <w:ind w:left="720" w:hanging="360"/>
      </w:pPr>
      <w:rPr>
        <w:rFonts w:ascii="Aptos" w:eastAsia="Aptos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76197782">
    <w:abstractNumId w:val="8"/>
  </w:num>
  <w:num w:numId="2" w16cid:durableId="92209921">
    <w:abstractNumId w:val="6"/>
  </w:num>
  <w:num w:numId="3" w16cid:durableId="1136138571">
    <w:abstractNumId w:val="5"/>
  </w:num>
  <w:num w:numId="4" w16cid:durableId="633872051">
    <w:abstractNumId w:val="4"/>
  </w:num>
  <w:num w:numId="5" w16cid:durableId="1046369677">
    <w:abstractNumId w:val="7"/>
  </w:num>
  <w:num w:numId="6" w16cid:durableId="1368021163">
    <w:abstractNumId w:val="3"/>
  </w:num>
  <w:num w:numId="7" w16cid:durableId="1201741130">
    <w:abstractNumId w:val="2"/>
  </w:num>
  <w:num w:numId="8" w16cid:durableId="1549025666">
    <w:abstractNumId w:val="1"/>
  </w:num>
  <w:num w:numId="9" w16cid:durableId="303968278">
    <w:abstractNumId w:val="0"/>
  </w:num>
  <w:num w:numId="10" w16cid:durableId="203846043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2D58D1"/>
    <w:rsid w:val="00326F90"/>
    <w:rsid w:val="006062E2"/>
    <w:rsid w:val="00713D33"/>
    <w:rsid w:val="007D0CEF"/>
    <w:rsid w:val="008C3F22"/>
    <w:rsid w:val="00AA1D8D"/>
    <w:rsid w:val="00AB7BEF"/>
    <w:rsid w:val="00B47730"/>
    <w:rsid w:val="00BA0AF4"/>
    <w:rsid w:val="00CB0664"/>
    <w:rsid w:val="00E938DA"/>
    <w:rsid w:val="00F14B4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DB7E2A8"/>
  <w14:defaultImageDpi w14:val="300"/>
  <w15:docId w15:val="{7AABC530-6F05-4670-8D6F-55B4BB08B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C693F"/>
    <w:pPr>
      <w:spacing w:after="80" w:line="250" w:lineRule="auto"/>
    </w:pPr>
    <w:rPr>
      <w:rFonts w:ascii="Aptos" w:eastAsia="Aptos" w:hAnsi="Aptos"/>
      <w:sz w:val="20"/>
    </w:rPr>
  </w:style>
  <w:style w:type="paragraph" w:styleId="Nadpis1">
    <w:name w:val="heading 1"/>
    <w:basedOn w:val="Normlny"/>
    <w:next w:val="Normlny"/>
    <w:link w:val="Nadpis1Char"/>
    <w:uiPriority w:val="9"/>
    <w:qFormat/>
    <w:rsid w:val="00FC693F"/>
    <w:pPr>
      <w:keepNext/>
      <w:keepLines/>
      <w:spacing w:before="180" w:after="60"/>
      <w:outlineLvl w:val="0"/>
    </w:pPr>
    <w:rPr>
      <w:rFonts w:asciiTheme="majorHAnsi" w:eastAsiaTheme="majorEastAsia" w:hAnsiTheme="majorHAnsi" w:cstheme="majorBidi"/>
      <w:b/>
      <w:bCs/>
      <w:color w:val="1F4E79"/>
      <w:sz w:val="28"/>
      <w:szCs w:val="28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FC693F"/>
    <w:pPr>
      <w:keepNext/>
      <w:keepLines/>
      <w:spacing w:before="180" w:after="60"/>
      <w:outlineLvl w:val="1"/>
    </w:pPr>
    <w:rPr>
      <w:rFonts w:asciiTheme="majorHAnsi" w:eastAsiaTheme="majorEastAsia" w:hAnsiTheme="majorHAnsi" w:cstheme="majorBidi"/>
      <w:b/>
      <w:bCs/>
      <w:color w:val="1F4E79"/>
      <w:sz w:val="24"/>
      <w:szCs w:val="26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Cs w:val="20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E618BF"/>
  </w:style>
  <w:style w:type="paragraph" w:styleId="Pta">
    <w:name w:val="footer"/>
    <w:basedOn w:val="Normlny"/>
    <w:link w:val="Pta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E618BF"/>
  </w:style>
  <w:style w:type="paragraph" w:styleId="Bezriadkovania">
    <w:name w:val="No Spacing"/>
    <w:uiPriority w:val="1"/>
    <w:qFormat/>
    <w:rsid w:val="00FC693F"/>
    <w:pPr>
      <w:spacing w:after="0" w:line="240" w:lineRule="auto"/>
    </w:pPr>
  </w:style>
  <w:style w:type="character" w:customStyle="1" w:styleId="Nadpis1Char">
    <w:name w:val="Nadpis 1 Char"/>
    <w:basedOn w:val="Predvolenpsmoodseku"/>
    <w:link w:val="Nadpis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Predvolenpsmoodseku"/>
    <w:link w:val="Nadpis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dpis3Char">
    <w:name w:val="Nadpis 3 Char"/>
    <w:basedOn w:val="Predvolenpsmoodseku"/>
    <w:link w:val="Nadpis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zov">
    <w:name w:val="Title"/>
    <w:basedOn w:val="Normlny"/>
    <w:next w:val="Normlny"/>
    <w:link w:val="Nzov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b/>
      <w:color w:val="1F4E79"/>
      <w:spacing w:val="5"/>
      <w:kern w:val="28"/>
      <w:sz w:val="36"/>
      <w:szCs w:val="52"/>
    </w:rPr>
  </w:style>
  <w:style w:type="character" w:customStyle="1" w:styleId="NzovChar">
    <w:name w:val="Názov Char"/>
    <w:basedOn w:val="Predvolenpsmoodseku"/>
    <w:link w:val="Nzov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itulChar">
    <w:name w:val="Podtitul Char"/>
    <w:basedOn w:val="Predvolenpsmoodseku"/>
    <w:link w:val="Podtitu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Odsekzoznamu">
    <w:name w:val="List Paragraph"/>
    <w:basedOn w:val="Normlny"/>
    <w:uiPriority w:val="34"/>
    <w:qFormat/>
    <w:rsid w:val="00FC693F"/>
    <w:pPr>
      <w:ind w:left="720"/>
      <w:contextualSpacing/>
    </w:pPr>
  </w:style>
  <w:style w:type="paragraph" w:styleId="Zkladntext">
    <w:name w:val="Body Text"/>
    <w:basedOn w:val="Normlny"/>
    <w:link w:val="ZkladntextChar"/>
    <w:uiPriority w:val="99"/>
    <w:unhideWhenUsed/>
    <w:rsid w:val="00AA1D8D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rsid w:val="00AA1D8D"/>
  </w:style>
  <w:style w:type="paragraph" w:styleId="Zkladntext2">
    <w:name w:val="Body Text 2"/>
    <w:basedOn w:val="Normlny"/>
    <w:link w:val="Zkladntext2Char"/>
    <w:uiPriority w:val="99"/>
    <w:unhideWhenUsed/>
    <w:rsid w:val="00AA1D8D"/>
    <w:pPr>
      <w:spacing w:after="120" w:line="480" w:lineRule="auto"/>
    </w:pPr>
  </w:style>
  <w:style w:type="character" w:customStyle="1" w:styleId="Zkladntext2Char">
    <w:name w:val="Základný text 2 Char"/>
    <w:basedOn w:val="Predvolenpsmoodseku"/>
    <w:link w:val="Zkladntext2"/>
    <w:uiPriority w:val="99"/>
    <w:rsid w:val="00AA1D8D"/>
  </w:style>
  <w:style w:type="paragraph" w:styleId="Zkladntext3">
    <w:name w:val="Body Text 3"/>
    <w:basedOn w:val="Normlny"/>
    <w:link w:val="Zkladn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Zkladntext3Char">
    <w:name w:val="Základný text 3 Char"/>
    <w:basedOn w:val="Predvolenpsmoodseku"/>
    <w:link w:val="Zkladntext3"/>
    <w:uiPriority w:val="99"/>
    <w:rsid w:val="00AA1D8D"/>
    <w:rPr>
      <w:sz w:val="16"/>
      <w:szCs w:val="16"/>
    </w:rPr>
  </w:style>
  <w:style w:type="paragraph" w:styleId="Zoznam">
    <w:name w:val="List"/>
    <w:basedOn w:val="Normlny"/>
    <w:uiPriority w:val="99"/>
    <w:unhideWhenUsed/>
    <w:rsid w:val="00AA1D8D"/>
    <w:pPr>
      <w:ind w:left="360" w:hanging="360"/>
      <w:contextualSpacing/>
    </w:pPr>
  </w:style>
  <w:style w:type="paragraph" w:styleId="Zoznam2">
    <w:name w:val="List 2"/>
    <w:basedOn w:val="Normlny"/>
    <w:uiPriority w:val="99"/>
    <w:unhideWhenUsed/>
    <w:rsid w:val="00326F90"/>
    <w:pPr>
      <w:ind w:left="720" w:hanging="360"/>
      <w:contextualSpacing/>
    </w:pPr>
  </w:style>
  <w:style w:type="paragraph" w:styleId="Zoznam3">
    <w:name w:val="List 3"/>
    <w:basedOn w:val="Normlny"/>
    <w:uiPriority w:val="99"/>
    <w:unhideWhenUsed/>
    <w:rsid w:val="00326F90"/>
    <w:pPr>
      <w:ind w:left="1080" w:hanging="360"/>
      <w:contextualSpacing/>
    </w:pPr>
  </w:style>
  <w:style w:type="paragraph" w:styleId="Zoznamsodrkami">
    <w:name w:val="List Bullet"/>
    <w:basedOn w:val="Normlny"/>
    <w:uiPriority w:val="99"/>
    <w:unhideWhenUsed/>
    <w:rsid w:val="00326F90"/>
    <w:pPr>
      <w:numPr>
        <w:numId w:val="1"/>
      </w:numPr>
      <w:contextualSpacing/>
    </w:pPr>
  </w:style>
  <w:style w:type="paragraph" w:styleId="Zoznamsodrkami2">
    <w:name w:val="List Bullet 2"/>
    <w:basedOn w:val="Normlny"/>
    <w:uiPriority w:val="99"/>
    <w:unhideWhenUsed/>
    <w:rsid w:val="00326F90"/>
    <w:pPr>
      <w:numPr>
        <w:numId w:val="2"/>
      </w:numPr>
      <w:contextualSpacing/>
    </w:pPr>
  </w:style>
  <w:style w:type="paragraph" w:styleId="Zoznamsodrkami3">
    <w:name w:val="List Bullet 3"/>
    <w:basedOn w:val="Normlny"/>
    <w:uiPriority w:val="99"/>
    <w:unhideWhenUsed/>
    <w:rsid w:val="00326F90"/>
    <w:pPr>
      <w:numPr>
        <w:numId w:val="3"/>
      </w:numPr>
      <w:contextualSpacing/>
    </w:pPr>
  </w:style>
  <w:style w:type="paragraph" w:styleId="slovanzoznam">
    <w:name w:val="List Number"/>
    <w:basedOn w:val="Normlny"/>
    <w:uiPriority w:val="99"/>
    <w:unhideWhenUsed/>
    <w:rsid w:val="00326F90"/>
    <w:pPr>
      <w:numPr>
        <w:numId w:val="5"/>
      </w:numPr>
      <w:contextualSpacing/>
    </w:pPr>
  </w:style>
  <w:style w:type="paragraph" w:styleId="slovanzoznam2">
    <w:name w:val="List Number 2"/>
    <w:basedOn w:val="Normlny"/>
    <w:uiPriority w:val="99"/>
    <w:unhideWhenUsed/>
    <w:rsid w:val="0029639D"/>
    <w:pPr>
      <w:numPr>
        <w:numId w:val="6"/>
      </w:numPr>
      <w:contextualSpacing/>
    </w:pPr>
  </w:style>
  <w:style w:type="paragraph" w:styleId="slovanzoznam3">
    <w:name w:val="List Number 3"/>
    <w:basedOn w:val="Normlny"/>
    <w:uiPriority w:val="99"/>
    <w:unhideWhenUsed/>
    <w:rsid w:val="0029639D"/>
    <w:pPr>
      <w:numPr>
        <w:numId w:val="7"/>
      </w:numPr>
      <w:contextualSpacing/>
    </w:pPr>
  </w:style>
  <w:style w:type="paragraph" w:styleId="Pokraovaniezoznamu">
    <w:name w:val="List Continue"/>
    <w:basedOn w:val="Normlny"/>
    <w:uiPriority w:val="99"/>
    <w:unhideWhenUsed/>
    <w:rsid w:val="0029639D"/>
    <w:pPr>
      <w:spacing w:after="120"/>
      <w:ind w:left="360"/>
      <w:contextualSpacing/>
    </w:pPr>
  </w:style>
  <w:style w:type="paragraph" w:styleId="Pokraovaniezoznamu2">
    <w:name w:val="List Continue 2"/>
    <w:basedOn w:val="Normlny"/>
    <w:uiPriority w:val="99"/>
    <w:unhideWhenUsed/>
    <w:rsid w:val="0029639D"/>
    <w:pPr>
      <w:spacing w:after="120"/>
      <w:ind w:left="720"/>
      <w:contextualSpacing/>
    </w:pPr>
  </w:style>
  <w:style w:type="paragraph" w:styleId="Pokraovaniezoznamu3">
    <w:name w:val="List Continue 3"/>
    <w:basedOn w:val="Normlny"/>
    <w:uiPriority w:val="99"/>
    <w:unhideWhenUsed/>
    <w:rsid w:val="0029639D"/>
    <w:pPr>
      <w:spacing w:after="120"/>
      <w:ind w:left="1080"/>
      <w:contextualSpacing/>
    </w:pPr>
  </w:style>
  <w:style w:type="paragraph" w:styleId="Textmakra">
    <w:name w:val="macro"/>
    <w:link w:val="Textmakra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makraChar">
    <w:name w:val="Text makra Char"/>
    <w:basedOn w:val="Predvolenpsmoodseku"/>
    <w:link w:val="Textmakra"/>
    <w:uiPriority w:val="99"/>
    <w:rsid w:val="0029639D"/>
    <w:rPr>
      <w:rFonts w:ascii="Courier" w:hAnsi="Courier"/>
      <w:sz w:val="20"/>
      <w:szCs w:val="20"/>
    </w:rPr>
  </w:style>
  <w:style w:type="paragraph" w:styleId="Citcia">
    <w:name w:val="Quote"/>
    <w:basedOn w:val="Normlny"/>
    <w:next w:val="Normlny"/>
    <w:link w:val="CitciaChar"/>
    <w:uiPriority w:val="29"/>
    <w:qFormat/>
    <w:rsid w:val="00FC693F"/>
    <w:rPr>
      <w:i/>
      <w:iCs/>
      <w:color w:val="000000" w:themeColor="text1"/>
    </w:rPr>
  </w:style>
  <w:style w:type="character" w:customStyle="1" w:styleId="CitciaChar">
    <w:name w:val="Citácia Char"/>
    <w:basedOn w:val="Predvolenpsmoodseku"/>
    <w:link w:val="Citcia"/>
    <w:uiPriority w:val="29"/>
    <w:rsid w:val="00FC693F"/>
    <w:rPr>
      <w:i/>
      <w:iCs/>
      <w:color w:val="000000" w:themeColor="text1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Popis">
    <w:name w:val="caption"/>
    <w:basedOn w:val="Normlny"/>
    <w:next w:val="Norm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Vrazn">
    <w:name w:val="Strong"/>
    <w:basedOn w:val="Predvolenpsmoodseku"/>
    <w:uiPriority w:val="22"/>
    <w:qFormat/>
    <w:rsid w:val="00FC693F"/>
    <w:rPr>
      <w:b/>
      <w:bCs/>
    </w:rPr>
  </w:style>
  <w:style w:type="character" w:styleId="Zvraznenie">
    <w:name w:val="Emphasis"/>
    <w:basedOn w:val="Predvolenpsmoodseku"/>
    <w:uiPriority w:val="20"/>
    <w:qFormat/>
    <w:rsid w:val="00FC693F"/>
    <w:rPr>
      <w:i/>
      <w:iCs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FC693F"/>
    <w:rPr>
      <w:b/>
      <w:bCs/>
      <w:i/>
      <w:iCs/>
      <w:color w:val="4F81BD" w:themeColor="accent1"/>
    </w:rPr>
  </w:style>
  <w:style w:type="character" w:styleId="Jemnzvraznenie">
    <w:name w:val="Subtle Emphasis"/>
    <w:basedOn w:val="Predvolenpsmoodseku"/>
    <w:uiPriority w:val="19"/>
    <w:qFormat/>
    <w:rsid w:val="00FC693F"/>
    <w:rPr>
      <w:i/>
      <w:iCs/>
      <w:color w:val="808080" w:themeColor="text1" w:themeTint="7F"/>
    </w:rPr>
  </w:style>
  <w:style w:type="character" w:styleId="Intenzvnezvraznenie">
    <w:name w:val="Intense Emphasis"/>
    <w:basedOn w:val="Predvolenpsmoodseku"/>
    <w:uiPriority w:val="21"/>
    <w:qFormat/>
    <w:rsid w:val="00FC693F"/>
    <w:rPr>
      <w:b/>
      <w:bCs/>
      <w:i/>
      <w:iCs/>
      <w:color w:val="4F81BD" w:themeColor="accent1"/>
    </w:rPr>
  </w:style>
  <w:style w:type="character" w:styleId="Jemnodkaz">
    <w:name w:val="Subtle Reference"/>
    <w:basedOn w:val="Predvolenpsmoodseku"/>
    <w:uiPriority w:val="31"/>
    <w:qFormat/>
    <w:rsid w:val="00FC693F"/>
    <w:rPr>
      <w:smallCaps/>
      <w:color w:val="C0504D" w:themeColor="accent2"/>
      <w:u w:val="single"/>
    </w:rPr>
  </w:style>
  <w:style w:type="character" w:styleId="Zvraznenodkaz">
    <w:name w:val="Intense Reference"/>
    <w:basedOn w:val="Predvolenpsmoodsek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Nzovknihy">
    <w:name w:val="Book Title"/>
    <w:basedOn w:val="Predvolenpsmoodseku"/>
    <w:uiPriority w:val="33"/>
    <w:qFormat/>
    <w:rsid w:val="00FC693F"/>
    <w:rPr>
      <w:b/>
      <w:bCs/>
      <w:smallCaps/>
      <w:spacing w:val="5"/>
    </w:rPr>
  </w:style>
  <w:style w:type="paragraph" w:styleId="Hlavikaobsahu">
    <w:name w:val="TOC Heading"/>
    <w:basedOn w:val="Nadpis1"/>
    <w:next w:val="Normlny"/>
    <w:uiPriority w:val="39"/>
    <w:semiHidden/>
    <w:unhideWhenUsed/>
    <w:qFormat/>
    <w:rsid w:val="00FC693F"/>
    <w:pPr>
      <w:outlineLvl w:val="9"/>
    </w:pPr>
  </w:style>
  <w:style w:type="table" w:styleId="Mriekatabuky">
    <w:name w:val="Table Grid"/>
    <w:basedOn w:val="Normlnatabuka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etlpodfarbenie">
    <w:name w:val="Light Shading"/>
    <w:basedOn w:val="Normlnatabuka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etlpodfarbeniezvraznenie1">
    <w:name w:val="Light Shading Accent 1"/>
    <w:basedOn w:val="Normlnatabuka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vetlpodfarbeniezvraznenie2">
    <w:name w:val="Light Shading Accent 2"/>
    <w:basedOn w:val="Normlnatabuka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vetlpodfarbeniezvraznenie3">
    <w:name w:val="Light Shading Accent 3"/>
    <w:basedOn w:val="Normlnatabuka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etlpodfarbeniezvraznenie4">
    <w:name w:val="Light Shading Accent 4"/>
    <w:basedOn w:val="Normlnatabuka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vetlpodfarbeniezvraznenie5">
    <w:name w:val="Light Shading Accent 5"/>
    <w:basedOn w:val="Normlnatabuka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etlpodfarbeniezvraznenie6">
    <w:name w:val="Light Shading Accent 6"/>
    <w:basedOn w:val="Normlnatabuka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Svetlzoznam">
    <w:name w:val="Light List"/>
    <w:basedOn w:val="Normlnatabu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etlzoznamzvraznenie1">
    <w:name w:val="Light List Accent 1"/>
    <w:basedOn w:val="Normlnatabu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vetlzoznamzvraznenie2">
    <w:name w:val="Light List Accent 2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Svetlzoznamzvraznenie3">
    <w:name w:val="Light List Accent 3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Svetlzoznamzvraznenie4">
    <w:name w:val="Light List Accent 4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Svetlzoznamzvraznenie5">
    <w:name w:val="Light List Accent 5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Svetlzoznamzvraznenie6">
    <w:name w:val="Light List Accent 6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Svetlmrieka">
    <w:name w:val="Light Grid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etlmriekazvraznenie1">
    <w:name w:val="Light Grid Accent 1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Svetlmriekazvraznenie2">
    <w:name w:val="Light Grid Accent 2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Svetlmriekazvraznenie3">
    <w:name w:val="Light Grid Accent 3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Svetlmriekazvraznenie4">
    <w:name w:val="Light Grid Accent 4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Svetlmriekazvraznenie5">
    <w:name w:val="Light Grid Accent 5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vetlmriekazvraznenie6">
    <w:name w:val="Light Grid Accent 6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trednpodfarbenie1">
    <w:name w:val="Medium Shading 1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1">
    <w:name w:val="Medium Shading 1 Accent 1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2">
    <w:name w:val="Medium Shading 1 Accent 2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3">
    <w:name w:val="Medium Shading 1 Accent 3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4">
    <w:name w:val="Medium Shading 1 Accent 4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5">
    <w:name w:val="Medium Shading 1 Accent 5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Farebnpodfarbenie1zvraznenie6">
    <w:name w:val="Medium Shading 1 Accent 6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2">
    <w:name w:val="Medium Shading 2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1">
    <w:name w:val="Medium Shading 2 Accent 1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2">
    <w:name w:val="Medium Shading 2 Accent 2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3">
    <w:name w:val="Medium Shading 2 Accent 3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4">
    <w:name w:val="Medium Shading 2 Accent 4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5">
    <w:name w:val="Medium Shading 2 Accent 5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Farebnpodfarbenie2zvraznenie6">
    <w:name w:val="Medium Shading 2 Accent 6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zoznam1">
    <w:name w:val="Medium List 1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trednzoznam1zvraznenie1">
    <w:name w:val="Medium List 1 Accent 1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Strednzoznam1zvraznenie2">
    <w:name w:val="Medium List 1 Accent 2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Strednzoznam1zvraznenie3">
    <w:name w:val="Medium List 1 Accent 3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Strednzoznam1zvraznenie4">
    <w:name w:val="Medium List 1 Accent 4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Strednzoznam1zvraznenie5">
    <w:name w:val="Medium List 1 Accent 5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Strednzoznam1zvraznenie6">
    <w:name w:val="Medium List 1 Accent 6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Strednzoznam2">
    <w:name w:val="Medium List 2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1">
    <w:name w:val="Medium List 2 Accent 1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2">
    <w:name w:val="Medium List 2 Accent 2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3">
    <w:name w:val="Medium List 2 Accent 3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4">
    <w:name w:val="Medium List 2 Accent 4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5">
    <w:name w:val="Medium List 2 Accent 5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6">
    <w:name w:val="Medium List 2 Accent 6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mrieka1">
    <w:name w:val="Medium Grid 1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trednmrieka1zvraznenie1">
    <w:name w:val="Medium Grid 1 Accent 1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trednmrieka1zvraznenie2">
    <w:name w:val="Medium Grid 1 Accent 2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Strednmrieka1zvraznenie3">
    <w:name w:val="Medium Grid 1 Accent 3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trednmrieka1zvraznenie4">
    <w:name w:val="Medium Grid 1 Accent 4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Strednmrieka1zvraznenie5">
    <w:name w:val="Medium Grid 1 Accent 5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trednmrieka1zvraznenie6">
    <w:name w:val="Medium Grid 1 Accent 6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Strednmrieka2">
    <w:name w:val="Medium Grid 2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1">
    <w:name w:val="Medium Grid 2 Accent 1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2">
    <w:name w:val="Medium Grid 2 Accent 2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3">
    <w:name w:val="Medium Grid 2 Accent 3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4">
    <w:name w:val="Medium Grid 2 Accent 4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5">
    <w:name w:val="Medium Grid 2 Accent 5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6">
    <w:name w:val="Medium Grid 2 Accent 6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3">
    <w:name w:val="Medium Grid 3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Strednmrieka3zvraznenie1">
    <w:name w:val="Medium Grid 3 Accent 1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Strednmrieka3zvraznenie2">
    <w:name w:val="Medium Grid 3 Accent 2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Strednmrieka3zvraznenie3">
    <w:name w:val="Medium Grid 3 Accent 3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trednmrieka3zvraznenie4">
    <w:name w:val="Medium Grid 3 Accent 4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Strednmrieka3zvraznenie5">
    <w:name w:val="Medium Grid 3 Accent 5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Strednmrieka3zvraznenie6">
    <w:name w:val="Medium Grid 3 Accent 6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Tmavzoznam">
    <w:name w:val="Dark List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mavzoznamzvraznenie1">
    <w:name w:val="Dark List Accent 1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Tmavzoznamzvraznenie2">
    <w:name w:val="Dark List Accent 2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Tmavzoznamzvraznenie3">
    <w:name w:val="Dark List Accent 3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Tmavzoznamzvraznenie4">
    <w:name w:val="Dark List Accent 4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Tmavzoznamzvraznenie5">
    <w:name w:val="Dark List Accent 5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Tmavzoznamzvraznenie6">
    <w:name w:val="Dark List Accent 6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ebnpodfarbenie">
    <w:name w:val="Colorful Shading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1">
    <w:name w:val="Colorful Shading Accent 1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2">
    <w:name w:val="Colorful Shading Accent 2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3">
    <w:name w:val="Colorful Shading Accent 3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ebnpodfarbeniezvraznenie4">
    <w:name w:val="Colorful Shading Accent 4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5">
    <w:name w:val="Colorful Shading Accent 5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6">
    <w:name w:val="Colorful Shading Accent 6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zoznam">
    <w:name w:val="Colorful List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ebnzoznamzvraznenie1">
    <w:name w:val="Colorful List Accent 1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ebnzoznamzvraznenie2">
    <w:name w:val="Colorful List Accent 2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ebnzoznamzvraznenie3">
    <w:name w:val="Colorful List Accent 3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ebnzoznamzvraznenie4">
    <w:name w:val="Colorful List Accent 4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ebnzoznamzvraznenie5">
    <w:name w:val="Colorful List Accent 5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ebnzoznamzvraznenie6">
    <w:name w:val="Colorful List Accent 6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ebnmrieka">
    <w:name w:val="Colorful Grid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ebnmriekazvraznenie1">
    <w:name w:val="Colorful Grid Accent 1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ebnmriekazvraznenie2">
    <w:name w:val="Colorful Grid Accent 2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ebnmriekazvraznenie3">
    <w:name w:val="Colorful Grid Accent 3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ebnmriekazvraznenie4">
    <w:name w:val="Colorful Grid Accent 4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ebnmriekazvraznenie5">
    <w:name w:val="Colorful Grid Accent 5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ebnmriekazvraznenie6">
    <w:name w:val="Colorful Grid Accent 6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Smallnote">
    <w:name w:val="Small note"/>
    <w:pPr>
      <w:spacing w:after="40"/>
    </w:pPr>
    <w:rPr>
      <w:rFonts w:ascii="Aptos" w:eastAsia="Aptos" w:hAnsi="Aptos"/>
      <w:color w:val="5A5A5A"/>
      <w:sz w:val="17"/>
    </w:rPr>
  </w:style>
  <w:style w:type="character" w:styleId="Hypertextovprepojenie">
    <w:name w:val="Hyperlink"/>
    <w:basedOn w:val="Predvolenpsmoodseku"/>
    <w:uiPriority w:val="99"/>
    <w:unhideWhenUsed/>
    <w:rsid w:val="00E938DA"/>
    <w:rPr>
      <w:color w:val="0000FF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E938D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epp.sk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open.spotify.com/show/2ERPtDuCGjfeY1ZuCFRZUd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facebook.com/pepp.sk.investicie.dochodky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linkedin.com/company/pepp-sk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1254</TotalTime>
  <Pages>3</Pages>
  <Words>1167</Words>
  <Characters>6658</Characters>
  <Application>Microsoft Office Word</Application>
  <DocSecurity>0</DocSecurity>
  <Lines>55</Lines>
  <Paragraphs>15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7810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Vízner Roland</cp:lastModifiedBy>
  <cp:revision>5</cp:revision>
  <dcterms:created xsi:type="dcterms:W3CDTF">2013-12-23T23:15:00Z</dcterms:created>
  <dcterms:modified xsi:type="dcterms:W3CDTF">2026-05-17T12:13:00Z</dcterms:modified>
  <cp:category/>
</cp:coreProperties>
</file>